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67B5" w:rsidRPr="000A0E75" w:rsidRDefault="00B367B5" w:rsidP="00B367B5">
      <w:pPr>
        <w:shd w:val="clear" w:color="auto" w:fill="FFFFFF"/>
        <w:ind w:firstLine="709"/>
        <w:jc w:val="center"/>
        <w:rPr>
          <w:sz w:val="28"/>
          <w:szCs w:val="28"/>
        </w:rPr>
      </w:pPr>
      <w:r w:rsidRPr="00550A4C">
        <w:rPr>
          <w:rFonts w:ascii="KZ Times New Roman" w:eastAsia="MS Mincho" w:hAnsi="KZ Times New Roman"/>
          <w:b/>
          <w:sz w:val="28"/>
        </w:rPr>
        <w:t>1</w:t>
      </w:r>
      <w:r w:rsidRPr="00D668FC">
        <w:rPr>
          <w:rFonts w:ascii="KZ Times New Roman" w:eastAsia="MS Mincho" w:hAnsi="KZ Times New Roman"/>
          <w:b/>
          <w:sz w:val="28"/>
        </w:rPr>
        <w:t>3</w:t>
      </w:r>
      <w:r>
        <w:rPr>
          <w:rFonts w:ascii="KZ Times New Roman" w:eastAsia="MS Mincho" w:hAnsi="KZ Times New Roman"/>
          <w:sz w:val="28"/>
        </w:rPr>
        <w:t xml:space="preserve"> </w:t>
      </w:r>
      <w:r w:rsidRPr="000A0E75">
        <w:rPr>
          <w:b/>
          <w:bCs/>
          <w:color w:val="000000"/>
          <w:spacing w:val="-3"/>
          <w:sz w:val="28"/>
          <w:szCs w:val="28"/>
        </w:rPr>
        <w:t>Қарж</w:t>
      </w:r>
      <w:r>
        <w:rPr>
          <w:b/>
          <w:bCs/>
          <w:color w:val="000000"/>
          <w:spacing w:val="-3"/>
          <w:sz w:val="28"/>
          <w:szCs w:val="28"/>
        </w:rPr>
        <w:t>ылық инвестициялардың табыстылығ</w:t>
      </w:r>
      <w:r w:rsidRPr="000A0E75">
        <w:rPr>
          <w:b/>
          <w:bCs/>
          <w:color w:val="000000"/>
          <w:spacing w:val="-3"/>
          <w:sz w:val="28"/>
          <w:szCs w:val="28"/>
        </w:rPr>
        <w:t>ы мен тәуекелі</w:t>
      </w:r>
    </w:p>
    <w:p w:rsidR="00B367B5" w:rsidRPr="00644255" w:rsidRDefault="00B367B5" w:rsidP="00B367B5">
      <w:pPr>
        <w:shd w:val="clear" w:color="auto" w:fill="FFFFFF"/>
        <w:ind w:firstLine="709"/>
        <w:jc w:val="both"/>
        <w:rPr>
          <w:color w:val="000000"/>
          <w:spacing w:val="1"/>
          <w:sz w:val="28"/>
          <w:szCs w:val="28"/>
        </w:rPr>
      </w:pPr>
    </w:p>
    <w:p w:rsidR="00B367B5" w:rsidRPr="006B1AF4" w:rsidRDefault="00B367B5" w:rsidP="00B367B5">
      <w:pPr>
        <w:shd w:val="clear" w:color="auto" w:fill="FFFFFF"/>
        <w:ind w:firstLine="709"/>
        <w:jc w:val="both"/>
        <w:rPr>
          <w:sz w:val="28"/>
          <w:szCs w:val="28"/>
        </w:rPr>
      </w:pPr>
      <w:r w:rsidRPr="00DB78FB">
        <w:rPr>
          <w:color w:val="000000"/>
          <w:spacing w:val="1"/>
          <w:sz w:val="28"/>
          <w:szCs w:val="28"/>
        </w:rPr>
        <w:t>Қаржылық инвестицияға әртүрлі қаржы қ</w:t>
      </w:r>
      <w:r>
        <w:rPr>
          <w:color w:val="000000"/>
          <w:spacing w:val="1"/>
          <w:sz w:val="28"/>
          <w:szCs w:val="28"/>
        </w:rPr>
        <w:t>ұ</w:t>
      </w:r>
      <w:r w:rsidRPr="00DB78FB">
        <w:rPr>
          <w:color w:val="000000"/>
          <w:spacing w:val="1"/>
          <w:sz w:val="28"/>
          <w:szCs w:val="28"/>
        </w:rPr>
        <w:t>ралдары (активтер</w:t>
      </w:r>
      <w:r>
        <w:rPr>
          <w:color w:val="000000"/>
          <w:spacing w:val="1"/>
          <w:sz w:val="28"/>
          <w:szCs w:val="28"/>
        </w:rPr>
        <w:t>,</w:t>
      </w:r>
      <w:r w:rsidRPr="00DB78FB">
        <w:rPr>
          <w:color w:val="000000"/>
          <w:spacing w:val="1"/>
          <w:sz w:val="28"/>
          <w:szCs w:val="28"/>
        </w:rPr>
        <w:t xml:space="preserve"> акция, ба</w:t>
      </w:r>
      <w:r>
        <w:rPr>
          <w:color w:val="000000"/>
          <w:spacing w:val="1"/>
          <w:sz w:val="28"/>
          <w:szCs w:val="28"/>
        </w:rPr>
        <w:t>нк</w:t>
      </w:r>
      <w:r w:rsidRPr="00DB78FB">
        <w:rPr>
          <w:color w:val="000000"/>
          <w:spacing w:val="1"/>
          <w:sz w:val="28"/>
          <w:szCs w:val="28"/>
        </w:rPr>
        <w:t xml:space="preserve"> </w:t>
      </w:r>
      <w:r w:rsidRPr="00DB78FB">
        <w:rPr>
          <w:color w:val="000000"/>
          <w:spacing w:val="-1"/>
          <w:sz w:val="28"/>
          <w:szCs w:val="28"/>
        </w:rPr>
        <w:t>депозиттері кіреді). Б</w:t>
      </w:r>
      <w:r>
        <w:rPr>
          <w:color w:val="000000"/>
          <w:spacing w:val="-1"/>
          <w:sz w:val="28"/>
          <w:szCs w:val="28"/>
        </w:rPr>
        <w:t>ұ</w:t>
      </w:r>
      <w:r w:rsidRPr="00DB78FB">
        <w:rPr>
          <w:color w:val="000000"/>
          <w:spacing w:val="-1"/>
          <w:sz w:val="28"/>
          <w:szCs w:val="28"/>
        </w:rPr>
        <w:t xml:space="preserve">л инвестицияларды </w:t>
      </w:r>
      <w:r>
        <w:rPr>
          <w:color w:val="000000"/>
          <w:spacing w:val="-1"/>
          <w:sz w:val="28"/>
          <w:szCs w:val="28"/>
        </w:rPr>
        <w:t>қоржын</w:t>
      </w:r>
      <w:r w:rsidRPr="00EC58B9">
        <w:rPr>
          <w:color w:val="000000"/>
          <w:spacing w:val="-1"/>
          <w:sz w:val="28"/>
          <w:szCs w:val="28"/>
        </w:rPr>
        <w:t>д</w:t>
      </w:r>
      <w:r>
        <w:rPr>
          <w:color w:val="000000"/>
          <w:spacing w:val="-1"/>
          <w:sz w:val="28"/>
          <w:szCs w:val="28"/>
        </w:rPr>
        <w:t>ы</w:t>
      </w:r>
      <w:r w:rsidRPr="00DB78FB">
        <w:rPr>
          <w:color w:val="000000"/>
          <w:spacing w:val="-1"/>
          <w:sz w:val="28"/>
          <w:szCs w:val="28"/>
        </w:rPr>
        <w:t xml:space="preserve"> инвестициялар деп атайд</w:t>
      </w:r>
      <w:r>
        <w:rPr>
          <w:color w:val="000000"/>
          <w:spacing w:val="-1"/>
          <w:sz w:val="28"/>
          <w:szCs w:val="28"/>
        </w:rPr>
        <w:t>ы.</w:t>
      </w:r>
      <w:r w:rsidRPr="00DB78FB">
        <w:rPr>
          <w:color w:val="000000"/>
          <w:spacing w:val="-1"/>
          <w:sz w:val="28"/>
          <w:szCs w:val="28"/>
        </w:rPr>
        <w:t xml:space="preserve"> </w:t>
      </w:r>
      <w:r w:rsidRPr="00DB78FB">
        <w:rPr>
          <w:color w:val="000000"/>
          <w:spacing w:val="6"/>
          <w:sz w:val="28"/>
          <w:szCs w:val="28"/>
        </w:rPr>
        <w:t>Мемлекеттік инв</w:t>
      </w:r>
      <w:r>
        <w:rPr>
          <w:color w:val="000000"/>
          <w:spacing w:val="6"/>
          <w:sz w:val="28"/>
          <w:szCs w:val="28"/>
        </w:rPr>
        <w:t>е</w:t>
      </w:r>
      <w:r w:rsidRPr="00DB78FB">
        <w:rPr>
          <w:color w:val="000000"/>
          <w:spacing w:val="6"/>
          <w:sz w:val="28"/>
          <w:szCs w:val="28"/>
        </w:rPr>
        <w:t>стиция тікелей бюдж</w:t>
      </w:r>
      <w:r>
        <w:rPr>
          <w:color w:val="000000"/>
          <w:spacing w:val="6"/>
          <w:sz w:val="28"/>
          <w:szCs w:val="28"/>
        </w:rPr>
        <w:t>е</w:t>
      </w:r>
      <w:r w:rsidRPr="00DB78FB">
        <w:rPr>
          <w:color w:val="000000"/>
          <w:spacing w:val="6"/>
          <w:sz w:val="28"/>
          <w:szCs w:val="28"/>
        </w:rPr>
        <w:t>т ар</w:t>
      </w:r>
      <w:r>
        <w:rPr>
          <w:color w:val="000000"/>
          <w:spacing w:val="6"/>
          <w:sz w:val="28"/>
          <w:szCs w:val="28"/>
        </w:rPr>
        <w:t>қылы қаржылан</w:t>
      </w:r>
      <w:r w:rsidRPr="00DB78FB">
        <w:rPr>
          <w:color w:val="000000"/>
          <w:spacing w:val="6"/>
          <w:sz w:val="28"/>
          <w:szCs w:val="28"/>
        </w:rPr>
        <w:t>дырылад</w:t>
      </w:r>
      <w:r>
        <w:rPr>
          <w:color w:val="000000"/>
          <w:spacing w:val="6"/>
          <w:sz w:val="28"/>
          <w:szCs w:val="28"/>
        </w:rPr>
        <w:t>ы</w:t>
      </w:r>
      <w:r w:rsidRPr="00DB78FB">
        <w:rPr>
          <w:color w:val="000000"/>
          <w:spacing w:val="6"/>
          <w:sz w:val="28"/>
          <w:szCs w:val="28"/>
        </w:rPr>
        <w:t xml:space="preserve"> </w:t>
      </w:r>
      <w:r w:rsidRPr="00DB78FB">
        <w:rPr>
          <w:color w:val="000000"/>
          <w:spacing w:val="11"/>
          <w:sz w:val="28"/>
          <w:szCs w:val="28"/>
        </w:rPr>
        <w:t xml:space="preserve">Инвестициялар </w:t>
      </w:r>
      <w:r>
        <w:rPr>
          <w:color w:val="000000"/>
          <w:spacing w:val="11"/>
          <w:sz w:val="28"/>
          <w:szCs w:val="28"/>
        </w:rPr>
        <w:t>ұ</w:t>
      </w:r>
      <w:r w:rsidRPr="00DB78FB">
        <w:rPr>
          <w:color w:val="000000"/>
          <w:spacing w:val="11"/>
          <w:sz w:val="28"/>
          <w:szCs w:val="28"/>
        </w:rPr>
        <w:t>зақ мерзімді және қысқа мерзімді болып бөліне</w:t>
      </w:r>
      <w:r>
        <w:rPr>
          <w:color w:val="000000"/>
          <w:spacing w:val="11"/>
          <w:sz w:val="28"/>
          <w:szCs w:val="28"/>
        </w:rPr>
        <w:t>ді.</w:t>
      </w:r>
      <w:r w:rsidRPr="00DB78FB">
        <w:rPr>
          <w:color w:val="000000"/>
          <w:spacing w:val="11"/>
          <w:sz w:val="28"/>
          <w:szCs w:val="28"/>
        </w:rPr>
        <w:t xml:space="preserve"> </w:t>
      </w:r>
      <w:r w:rsidRPr="00DB78FB">
        <w:rPr>
          <w:color w:val="000000"/>
          <w:spacing w:val="6"/>
          <w:sz w:val="28"/>
          <w:szCs w:val="28"/>
        </w:rPr>
        <w:t>Инвестициялы</w:t>
      </w:r>
      <w:r>
        <w:rPr>
          <w:color w:val="000000"/>
          <w:spacing w:val="6"/>
          <w:sz w:val="28"/>
          <w:szCs w:val="28"/>
        </w:rPr>
        <w:t>қ</w:t>
      </w:r>
      <w:r w:rsidRPr="00DB78FB">
        <w:rPr>
          <w:color w:val="000000"/>
          <w:spacing w:val="6"/>
          <w:sz w:val="28"/>
          <w:szCs w:val="28"/>
        </w:rPr>
        <w:t xml:space="preserve"> саясатты</w:t>
      </w:r>
      <w:r>
        <w:rPr>
          <w:color w:val="000000"/>
          <w:spacing w:val="6"/>
          <w:sz w:val="28"/>
          <w:szCs w:val="28"/>
        </w:rPr>
        <w:t>ң</w:t>
      </w:r>
      <w:r w:rsidRPr="00DB78FB">
        <w:rPr>
          <w:color w:val="000000"/>
          <w:spacing w:val="6"/>
          <w:sz w:val="28"/>
          <w:szCs w:val="28"/>
        </w:rPr>
        <w:t xml:space="preserve"> жүргізілуінің қо</w:t>
      </w:r>
      <w:r>
        <w:rPr>
          <w:color w:val="000000"/>
          <w:spacing w:val="6"/>
          <w:sz w:val="28"/>
          <w:szCs w:val="28"/>
        </w:rPr>
        <w:t>ғ</w:t>
      </w:r>
      <w:r w:rsidRPr="00DB78FB">
        <w:rPr>
          <w:color w:val="000000"/>
          <w:spacing w:val="6"/>
          <w:sz w:val="28"/>
          <w:szCs w:val="28"/>
        </w:rPr>
        <w:t>ам үшін ғылыми практикалы</w:t>
      </w:r>
      <w:r>
        <w:rPr>
          <w:color w:val="000000"/>
          <w:spacing w:val="6"/>
          <w:sz w:val="28"/>
          <w:szCs w:val="28"/>
        </w:rPr>
        <w:t>қ</w:t>
      </w:r>
      <w:r w:rsidRPr="00DB78FB">
        <w:rPr>
          <w:color w:val="000000"/>
          <w:spacing w:val="6"/>
          <w:sz w:val="28"/>
          <w:szCs w:val="28"/>
        </w:rPr>
        <w:t xml:space="preserve"> </w:t>
      </w:r>
      <w:r w:rsidRPr="00DB78FB">
        <w:rPr>
          <w:color w:val="000000"/>
          <w:sz w:val="28"/>
          <w:szCs w:val="28"/>
        </w:rPr>
        <w:t>маңызы зор. Инвестициялы</w:t>
      </w:r>
      <w:r>
        <w:rPr>
          <w:color w:val="000000"/>
          <w:sz w:val="28"/>
          <w:szCs w:val="28"/>
        </w:rPr>
        <w:t>қ</w:t>
      </w:r>
      <w:r w:rsidRPr="00DB78FB">
        <w:rPr>
          <w:color w:val="000000"/>
          <w:sz w:val="28"/>
          <w:szCs w:val="28"/>
        </w:rPr>
        <w:t xml:space="preserve"> процесс қо</w:t>
      </w:r>
      <w:r>
        <w:rPr>
          <w:color w:val="000000"/>
          <w:sz w:val="28"/>
          <w:szCs w:val="28"/>
        </w:rPr>
        <w:t>ғ</w:t>
      </w:r>
      <w:r w:rsidRPr="00DB78FB">
        <w:rPr>
          <w:color w:val="000000"/>
          <w:sz w:val="28"/>
          <w:szCs w:val="28"/>
        </w:rPr>
        <w:t xml:space="preserve">амдық </w:t>
      </w:r>
      <w:r>
        <w:rPr>
          <w:color w:val="000000"/>
          <w:sz w:val="28"/>
          <w:szCs w:val="28"/>
        </w:rPr>
        <w:t>ө</w:t>
      </w:r>
      <w:r w:rsidRPr="00DB78FB">
        <w:rPr>
          <w:color w:val="000000"/>
          <w:sz w:val="28"/>
          <w:szCs w:val="28"/>
        </w:rPr>
        <w:t>ндірістің маңызды элеме</w:t>
      </w:r>
      <w:r>
        <w:rPr>
          <w:color w:val="000000"/>
          <w:sz w:val="28"/>
          <w:szCs w:val="28"/>
        </w:rPr>
        <w:t>нті.</w:t>
      </w:r>
      <w:r w:rsidRPr="00DB78FB">
        <w:rPr>
          <w:color w:val="000000"/>
          <w:sz w:val="28"/>
          <w:szCs w:val="28"/>
        </w:rPr>
        <w:t xml:space="preserve"> </w:t>
      </w:r>
      <w:r w:rsidRPr="00DB78FB">
        <w:rPr>
          <w:color w:val="000000"/>
          <w:spacing w:val="-1"/>
          <w:sz w:val="28"/>
          <w:szCs w:val="28"/>
        </w:rPr>
        <w:t>Халықтың т</w:t>
      </w:r>
      <w:r>
        <w:rPr>
          <w:color w:val="000000"/>
          <w:spacing w:val="-1"/>
          <w:sz w:val="28"/>
          <w:szCs w:val="28"/>
        </w:rPr>
        <w:t>ұ</w:t>
      </w:r>
      <w:r w:rsidRPr="00DB78FB">
        <w:rPr>
          <w:color w:val="000000"/>
          <w:spacing w:val="-1"/>
          <w:sz w:val="28"/>
          <w:szCs w:val="28"/>
        </w:rPr>
        <w:t>рмыс деңгейін көтеру мақсат</w:t>
      </w:r>
      <w:r>
        <w:rPr>
          <w:color w:val="000000"/>
          <w:spacing w:val="-1"/>
          <w:sz w:val="28"/>
          <w:szCs w:val="28"/>
        </w:rPr>
        <w:t>ында</w:t>
      </w:r>
      <w:r w:rsidRPr="00DB78FB">
        <w:rPr>
          <w:color w:val="000000"/>
          <w:spacing w:val="-1"/>
          <w:sz w:val="28"/>
          <w:szCs w:val="28"/>
        </w:rPr>
        <w:t xml:space="preserve"> жүзеге асырылатын б</w:t>
      </w:r>
      <w:r>
        <w:rPr>
          <w:color w:val="000000"/>
          <w:spacing w:val="-1"/>
          <w:sz w:val="28"/>
          <w:szCs w:val="28"/>
        </w:rPr>
        <w:t>ұ</w:t>
      </w:r>
      <w:r w:rsidRPr="00DB78FB">
        <w:rPr>
          <w:color w:val="000000"/>
          <w:spacing w:val="-1"/>
          <w:sz w:val="28"/>
          <w:szCs w:val="28"/>
        </w:rPr>
        <w:t xml:space="preserve">л </w:t>
      </w:r>
      <w:r>
        <w:rPr>
          <w:color w:val="000000"/>
          <w:spacing w:val="-1"/>
          <w:sz w:val="28"/>
          <w:szCs w:val="28"/>
        </w:rPr>
        <w:t>п</w:t>
      </w:r>
      <w:r w:rsidRPr="00DB78FB">
        <w:rPr>
          <w:color w:val="000000"/>
          <w:spacing w:val="-1"/>
          <w:sz w:val="28"/>
          <w:szCs w:val="28"/>
        </w:rPr>
        <w:t>роцес қоғам үшін, адам мүддесі үшін жүзеге асыр</w:t>
      </w:r>
      <w:r>
        <w:rPr>
          <w:color w:val="000000"/>
          <w:spacing w:val="-1"/>
          <w:sz w:val="28"/>
          <w:szCs w:val="28"/>
        </w:rPr>
        <w:t>ыл</w:t>
      </w:r>
      <w:r w:rsidRPr="00DB78FB">
        <w:rPr>
          <w:color w:val="000000"/>
          <w:spacing w:val="-1"/>
          <w:sz w:val="28"/>
          <w:szCs w:val="28"/>
        </w:rPr>
        <w:t>уы тиіс.</w:t>
      </w:r>
    </w:p>
    <w:p w:rsidR="00B367B5" w:rsidRPr="00537A4A" w:rsidRDefault="00B367B5" w:rsidP="00B367B5">
      <w:pPr>
        <w:ind w:firstLine="709"/>
        <w:rPr>
          <w:sz w:val="28"/>
          <w:szCs w:val="28"/>
        </w:rPr>
      </w:pPr>
      <w:r w:rsidRPr="00537A4A">
        <w:rPr>
          <w:sz w:val="28"/>
          <w:szCs w:val="28"/>
        </w:rPr>
        <w:t>Опциондар жайлы түсінік</w:t>
      </w:r>
    </w:p>
    <w:p w:rsidR="00B367B5" w:rsidRPr="00537A4A" w:rsidRDefault="00B367B5" w:rsidP="00B367B5">
      <w:pPr>
        <w:ind w:firstLine="709"/>
        <w:jc w:val="both"/>
        <w:rPr>
          <w:sz w:val="28"/>
          <w:szCs w:val="28"/>
        </w:rPr>
      </w:pPr>
      <w:r w:rsidRPr="00537A4A">
        <w:rPr>
          <w:sz w:val="28"/>
          <w:szCs w:val="28"/>
        </w:rPr>
        <w:t xml:space="preserve">Опцион деп – инвестициялау әлемінде екі тұлға арасында жасалған келісім- шарт аталады.  Бұл келісім – шарт негізінде бір тұлға екінші тұлғаға. Белгілі активті белгілі бір  уақытта және белгілі бір бағамен сатып алуға немесе сатуға құқығын ұсынады.  Опционды иеленген және шешім қабылдаған тұлға. Опционды  сатып алушы деп аталады. Бұл құқық үшін  ол төлеу қажет. Опционды сатқан және сатып алушының шешіміне жауап беретін тұлға, опционды сатушы деп аталады. </w:t>
      </w:r>
    </w:p>
    <w:p w:rsidR="00B367B5" w:rsidRPr="00537A4A" w:rsidRDefault="00B367B5" w:rsidP="00B367B5">
      <w:pPr>
        <w:ind w:firstLine="709"/>
        <w:jc w:val="both"/>
        <w:rPr>
          <w:rFonts w:ascii="KZ Times New Roman" w:hAnsi="KZ Times New Roman"/>
          <w:color w:val="000000"/>
          <w:sz w:val="28"/>
          <w:szCs w:val="28"/>
        </w:rPr>
      </w:pPr>
      <w:r w:rsidRPr="00537A4A">
        <w:rPr>
          <w:sz w:val="28"/>
          <w:szCs w:val="28"/>
        </w:rPr>
        <w:t>Опциондарды екі негізгі түрге бөледі. Ол: «колл» мен «пут» опциондары. Қазіргі уақытта осындай келісімшарттар әлемнің көптеген биржаларында ұсынылған.</w:t>
      </w:r>
    </w:p>
    <w:p w:rsidR="00B367B5" w:rsidRPr="00537A4A" w:rsidRDefault="00B367B5" w:rsidP="00B367B5">
      <w:pPr>
        <w:ind w:firstLine="709"/>
        <w:jc w:val="both"/>
        <w:rPr>
          <w:sz w:val="28"/>
          <w:szCs w:val="28"/>
        </w:rPr>
      </w:pPr>
      <w:r w:rsidRPr="00537A4A">
        <w:rPr>
          <w:sz w:val="28"/>
          <w:szCs w:val="28"/>
        </w:rPr>
        <w:t>Белгілі опциондық келісімшарт – бұл акциядағы «колл» опционы. Ол сатып алушыға белгілі бір компанияның белгілі акциялар санын, белгілі бағамен кез-келген уақытта белгілі бір мерзімге дейін опцион сатушылардан сатып алу құқығын ұсынады. Келісімшартта төмендегідей төрт шарт қарастырылады:</w:t>
      </w:r>
    </w:p>
    <w:p w:rsidR="00B367B5" w:rsidRPr="00537A4A" w:rsidRDefault="00B367B5" w:rsidP="00B367B5">
      <w:pPr>
        <w:ind w:firstLine="709"/>
        <w:jc w:val="both"/>
        <w:rPr>
          <w:sz w:val="28"/>
          <w:szCs w:val="28"/>
        </w:rPr>
      </w:pPr>
      <w:r w:rsidRPr="00537A4A">
        <w:rPr>
          <w:sz w:val="28"/>
          <w:szCs w:val="28"/>
        </w:rPr>
        <w:t>1. Акциялары сатып алынуы мүмкін компания;</w:t>
      </w:r>
    </w:p>
    <w:p w:rsidR="00B367B5" w:rsidRPr="00537A4A" w:rsidRDefault="00B367B5" w:rsidP="00B367B5">
      <w:pPr>
        <w:ind w:firstLine="709"/>
        <w:jc w:val="both"/>
        <w:rPr>
          <w:sz w:val="28"/>
          <w:szCs w:val="28"/>
        </w:rPr>
      </w:pPr>
      <w:r w:rsidRPr="00537A4A">
        <w:rPr>
          <w:sz w:val="28"/>
          <w:szCs w:val="28"/>
        </w:rPr>
        <w:t>2. Иеленетін акциялар саны;</w:t>
      </w:r>
    </w:p>
    <w:p w:rsidR="00B367B5" w:rsidRPr="00537A4A" w:rsidRDefault="00B367B5" w:rsidP="00B367B5">
      <w:pPr>
        <w:ind w:firstLine="709"/>
        <w:jc w:val="both"/>
        <w:rPr>
          <w:sz w:val="28"/>
          <w:szCs w:val="28"/>
        </w:rPr>
      </w:pPr>
      <w:r w:rsidRPr="00537A4A">
        <w:rPr>
          <w:sz w:val="28"/>
          <w:szCs w:val="28"/>
        </w:rPr>
        <w:t>3. Акцияларды иеленудің бағасы (орындалу бағасы);</w:t>
      </w:r>
    </w:p>
    <w:p w:rsidR="00B367B5" w:rsidRPr="00537A4A" w:rsidRDefault="00B367B5" w:rsidP="00B367B5">
      <w:pPr>
        <w:ind w:firstLine="709"/>
        <w:jc w:val="both"/>
        <w:rPr>
          <w:sz w:val="28"/>
          <w:szCs w:val="28"/>
        </w:rPr>
      </w:pPr>
      <w:r w:rsidRPr="00537A4A">
        <w:rPr>
          <w:sz w:val="28"/>
          <w:szCs w:val="28"/>
        </w:rPr>
        <w:t>4. Сатып алу құқығы жоғалған кездегі мерзім (өтіп кету мерзімі).</w:t>
      </w:r>
    </w:p>
    <w:p w:rsidR="00B367B5" w:rsidRPr="00537A4A" w:rsidRDefault="00B367B5" w:rsidP="00B367B5">
      <w:pPr>
        <w:ind w:firstLine="709"/>
        <w:jc w:val="both"/>
        <w:rPr>
          <w:sz w:val="28"/>
          <w:szCs w:val="28"/>
        </w:rPr>
      </w:pPr>
      <w:r w:rsidRPr="00537A4A">
        <w:rPr>
          <w:i/>
          <w:sz w:val="28"/>
          <w:szCs w:val="28"/>
        </w:rPr>
        <w:t>Мысал.</w:t>
      </w:r>
      <w:r w:rsidRPr="00537A4A">
        <w:rPr>
          <w:sz w:val="28"/>
          <w:szCs w:val="28"/>
        </w:rPr>
        <w:t xml:space="preserve"> А және Б инвесторлары «колл» опционымен келісім шарт жасауға бет бұрады. Бұл келісімшарт А инвесторына NERO компаниясының 100 акциясын Б инвесторынан әрбір акция үшін 50 а.б төлеп, кейінгі 6 ай  кез-келген уақытта  сатып алуға мүмкіндік береді.</w:t>
      </w:r>
    </w:p>
    <w:p w:rsidR="00B367B5" w:rsidRPr="00537A4A" w:rsidRDefault="00B367B5" w:rsidP="00B367B5">
      <w:pPr>
        <w:ind w:firstLine="709"/>
        <w:jc w:val="both"/>
        <w:rPr>
          <w:rFonts w:ascii="KZ Times New Roman" w:hAnsi="KZ Times New Roman"/>
          <w:color w:val="000000"/>
          <w:sz w:val="28"/>
          <w:szCs w:val="28"/>
        </w:rPr>
      </w:pPr>
      <w:r w:rsidRPr="00537A4A">
        <w:rPr>
          <w:rFonts w:ascii="KZ Times New Roman" w:hAnsi="KZ Times New Roman"/>
          <w:color w:val="000000"/>
          <w:sz w:val="28"/>
          <w:szCs w:val="28"/>
        </w:rPr>
        <w:t>Опцион колл ұстаушыға берілген мерзімінде базисті активті белгілі бір бағамен сатып алуға мүмкіндік береді. Пут опцион ұстаушыға берілген период ішінде базисті активті сатуға құқық береді. Егер колл опционды сатушы акцияға базисті активпен, онда оны жабылған колл опцион сатады дейді. Керісінше, егер сатушыда колл опцион табылмаған болып есептеледі.</w:t>
      </w:r>
    </w:p>
    <w:p w:rsidR="00B367B5" w:rsidRPr="00537A4A" w:rsidRDefault="00B367B5" w:rsidP="00B367B5">
      <w:pPr>
        <w:ind w:firstLine="709"/>
        <w:jc w:val="both"/>
        <w:rPr>
          <w:rFonts w:ascii="KZ Times New Roman" w:hAnsi="KZ Times New Roman"/>
          <w:color w:val="000000"/>
          <w:sz w:val="28"/>
          <w:szCs w:val="28"/>
        </w:rPr>
      </w:pPr>
      <w:r w:rsidRPr="00537A4A">
        <w:rPr>
          <w:rFonts w:ascii="KZ Times New Roman" w:hAnsi="KZ Times New Roman"/>
          <w:color w:val="000000"/>
          <w:sz w:val="28"/>
          <w:szCs w:val="28"/>
        </w:rPr>
        <w:t>Базисті акциялардың бағасы колл опционды орындау бағасынан жоғары болса, онда опцион ақшада тұр деп айтады. Егер акция бағасы орындау бағасынан төмен болса, онда опцион ақшасыз тұр деп айтады. Пут опциондарда керісінше анықтама қолданады. Блэк – Шоулздың опциондар бағасының пайда болу моделі (ОРМ) колл опцион құнын бағалау үшін қолданады.</w:t>
      </w:r>
    </w:p>
    <w:p w:rsidR="00B367B5" w:rsidRPr="00537A4A" w:rsidRDefault="00B367B5" w:rsidP="00B367B5">
      <w:pPr>
        <w:ind w:firstLine="709"/>
        <w:jc w:val="both"/>
        <w:rPr>
          <w:sz w:val="28"/>
          <w:szCs w:val="28"/>
        </w:rPr>
      </w:pPr>
      <w:r w:rsidRPr="00537A4A">
        <w:rPr>
          <w:sz w:val="28"/>
          <w:szCs w:val="28"/>
        </w:rPr>
        <w:lastRenderedPageBreak/>
        <w:t>Опциондық келісімшарттың екінші түрі бұл – «пут» опционы. Ол сатып алушыға белгілі бір компанияның белгілі акциялар санын белгілі бағамен кез-келген уақытта  белгілі мерзімге дейін сатуға құқық береді. Бұл келісімшарт келесі тқрт шартты өзіне қосады:</w:t>
      </w:r>
    </w:p>
    <w:p w:rsidR="00B367B5" w:rsidRPr="00537A4A" w:rsidRDefault="00B367B5" w:rsidP="00B367B5">
      <w:pPr>
        <w:ind w:firstLine="709"/>
        <w:jc w:val="both"/>
        <w:rPr>
          <w:sz w:val="28"/>
          <w:szCs w:val="28"/>
        </w:rPr>
      </w:pPr>
      <w:r w:rsidRPr="00537A4A">
        <w:rPr>
          <w:sz w:val="28"/>
          <w:szCs w:val="28"/>
        </w:rPr>
        <w:t>1. Акциялары сатылып кетуі мүмкін компания;</w:t>
      </w:r>
    </w:p>
    <w:p w:rsidR="00B367B5" w:rsidRPr="00537A4A" w:rsidRDefault="00B367B5" w:rsidP="00B367B5">
      <w:pPr>
        <w:ind w:firstLine="709"/>
        <w:jc w:val="both"/>
        <w:rPr>
          <w:sz w:val="28"/>
          <w:szCs w:val="28"/>
        </w:rPr>
      </w:pPr>
      <w:r w:rsidRPr="00537A4A">
        <w:rPr>
          <w:sz w:val="28"/>
          <w:szCs w:val="28"/>
        </w:rPr>
        <w:t>2. Сатылатын акциялардың  саны;</w:t>
      </w:r>
    </w:p>
    <w:p w:rsidR="00B367B5" w:rsidRPr="00537A4A" w:rsidRDefault="00B367B5" w:rsidP="00B367B5">
      <w:pPr>
        <w:ind w:firstLine="709"/>
        <w:jc w:val="both"/>
        <w:rPr>
          <w:sz w:val="28"/>
          <w:szCs w:val="28"/>
        </w:rPr>
      </w:pPr>
      <w:r w:rsidRPr="00537A4A">
        <w:rPr>
          <w:sz w:val="28"/>
          <w:szCs w:val="28"/>
        </w:rPr>
        <w:t>3. Акцияларды сату бағасы;</w:t>
      </w:r>
    </w:p>
    <w:p w:rsidR="00B367B5" w:rsidRPr="00537A4A" w:rsidRDefault="00B367B5" w:rsidP="00B367B5">
      <w:pPr>
        <w:ind w:firstLine="709"/>
        <w:jc w:val="both"/>
        <w:rPr>
          <w:sz w:val="28"/>
          <w:szCs w:val="28"/>
        </w:rPr>
      </w:pPr>
      <w:r w:rsidRPr="00537A4A">
        <w:rPr>
          <w:sz w:val="28"/>
          <w:szCs w:val="28"/>
        </w:rPr>
        <w:t>4. Опционды сатып алушы сату құқығын жоғалтқан кездегі мерзім.</w:t>
      </w:r>
    </w:p>
    <w:p w:rsidR="00B367B5" w:rsidRPr="00537A4A" w:rsidRDefault="00B367B5" w:rsidP="00B367B5">
      <w:pPr>
        <w:ind w:firstLine="709"/>
        <w:jc w:val="both"/>
        <w:rPr>
          <w:sz w:val="28"/>
          <w:szCs w:val="28"/>
        </w:rPr>
      </w:pPr>
      <w:r w:rsidRPr="00537A4A">
        <w:rPr>
          <w:i/>
          <w:sz w:val="28"/>
          <w:szCs w:val="28"/>
        </w:rPr>
        <w:t>Сатуға арналған опцион.</w:t>
      </w:r>
      <w:r w:rsidRPr="00537A4A">
        <w:rPr>
          <w:sz w:val="28"/>
          <w:szCs w:val="28"/>
        </w:rPr>
        <w:t xml:space="preserve"> Сатып алушы опционды сатушылардан бағалы қағаздарды, кредиттерді және ф</w:t>
      </w:r>
      <w:r>
        <w:rPr>
          <w:sz w:val="28"/>
          <w:szCs w:val="28"/>
        </w:rPr>
        <w:t>ь</w:t>
      </w:r>
      <w:r w:rsidRPr="00537A4A">
        <w:rPr>
          <w:sz w:val="28"/>
          <w:szCs w:val="28"/>
        </w:rPr>
        <w:t>ючерстік  келісімдерді сату және поставкасына құқық алады келісілген келісімдік баға бойынша, белгілі мерзімге дейін. Егер пайыздық ставкалар өссе, онда бағалы қағаздардың, кредитердің және фъючерстік келісімшарттардың нарықтық бағасы, олар арқылы келісім құрылатын төмендейді. Опционды сатуға өткізу, оның  сатушысы ұтыс әкеледі,  себебі ол енді сәйкес бағалы қағаздарды, кредитерді және фъючертстік  келісімшарттарды неғұрлым төменірек нарықтық бағамен сатып ала алады және оларды опцион сатушысына соғұрлым жоғары бағамен әкеледі.</w:t>
      </w:r>
    </w:p>
    <w:p w:rsidR="00B367B5" w:rsidRPr="00537A4A" w:rsidRDefault="00B367B5" w:rsidP="00B367B5">
      <w:pPr>
        <w:ind w:firstLine="709"/>
        <w:jc w:val="both"/>
        <w:rPr>
          <w:sz w:val="28"/>
          <w:szCs w:val="28"/>
        </w:rPr>
      </w:pPr>
      <w:r w:rsidRPr="00537A4A">
        <w:rPr>
          <w:i/>
          <w:sz w:val="28"/>
          <w:szCs w:val="28"/>
        </w:rPr>
        <w:t>Сатып алуға арналған опцион.</w:t>
      </w:r>
      <w:r w:rsidRPr="00537A4A">
        <w:rPr>
          <w:sz w:val="28"/>
          <w:szCs w:val="28"/>
        </w:rPr>
        <w:t xml:space="preserve"> Сатып алушы опционды  сатушыдан бағалы қағаздар, кредиттер және фъючетсті келісімдер поставкасын қабылдауға және одан сатып алуға қолайлы бағамен құқық алады. Егер пайыздық ставкалар төмендесе, онда бағалы қағаздар, кредиттер және келісімдердің нарықтық құны  олар бойынша опциондық келісімшартар құрылған, жоғарылайды. оПционды сатып алуға өткізу оның сатып алушысына ұтыс әкеледі, себебі ол құны келісім шартық бағадан бағалы қағаздарды, несиелерді иеленеді.</w:t>
      </w:r>
    </w:p>
    <w:p w:rsidR="00B367B5" w:rsidRPr="00537A4A" w:rsidRDefault="00B367B5" w:rsidP="00B367B5">
      <w:pPr>
        <w:ind w:firstLine="709"/>
        <w:jc w:val="both"/>
        <w:rPr>
          <w:sz w:val="28"/>
          <w:szCs w:val="28"/>
        </w:rPr>
      </w:pPr>
      <w:r w:rsidRPr="00537A4A">
        <w:rPr>
          <w:i/>
          <w:sz w:val="28"/>
          <w:szCs w:val="28"/>
        </w:rPr>
        <w:t>Валюталық опциондар.</w:t>
      </w:r>
      <w:r w:rsidRPr="00537A4A">
        <w:rPr>
          <w:sz w:val="28"/>
          <w:szCs w:val="28"/>
        </w:rPr>
        <w:t xml:space="preserve"> Валюталық опцион өз иесіне ол бойынша мерзімі өткенге дейін оның орындалуына құқықты қамтамасыз етеді. «Call» опциондары  өз иелеріне келісімшартта көрсетілген бағамен валютаны сатып алуға міндетті емес құқықты қамтамасыз етеді. «Рut» опциондары иелеріне келісімшартта көрсетілген бағамен валютаны сатуға құқық береді. Американдық опциондар олар бойынша мерзімі өткеге дейін кез-келген уақытта орындалуы мүмкін, ал европалық опциондар тек мерзімі келген кезде ғана. </w:t>
      </w:r>
    </w:p>
    <w:p w:rsidR="00B367B5" w:rsidRPr="00537A4A" w:rsidRDefault="00B367B5" w:rsidP="00B367B5">
      <w:pPr>
        <w:ind w:firstLine="709"/>
        <w:jc w:val="both"/>
        <w:rPr>
          <w:sz w:val="28"/>
          <w:szCs w:val="28"/>
        </w:rPr>
      </w:pPr>
      <w:r w:rsidRPr="00537A4A">
        <w:rPr>
          <w:sz w:val="28"/>
          <w:szCs w:val="28"/>
        </w:rPr>
        <w:t>Опциондарды бағалау. Опциондық келісімшартты сатып алу кезінде оның негізгі үш элементі маңызды: пайдалану бағасы, орындалу мерзімі және сыйақы. Пайдалану бағасы опциондық  келісімшартта тіркелген. «Рut» және «Call» опциондарын иеленушінің валютаны бекітілген бағамен сатып алу және сату қабілеттілігі оған хеджиррование немесе спекулятивті ұстанымды қамтамасыз етеді. «Call» опционы кезінде, егер шынайы баға пайдалану бағасына қарағанда өссе, онда иеленуші келісімшарт бойынша құқығын пайдаанып, пайда алу үшін валютаны «спот» курсы бойынша сата алады. Басқа жағдайда иеленуші, «Call» опционы бойынша сыйақының өсуін күткен, келісімшартты сатып, пайда алуы мүмкін№ Осы пайданы ол пропорционалды пайдаланып, валютаны «спот» нарығында сатса алар еді.</w:t>
      </w:r>
    </w:p>
    <w:p w:rsidR="00B367B5" w:rsidRPr="00537A4A" w:rsidRDefault="00B367B5" w:rsidP="00B367B5">
      <w:pPr>
        <w:ind w:firstLine="709"/>
        <w:jc w:val="both"/>
        <w:rPr>
          <w:sz w:val="28"/>
          <w:szCs w:val="28"/>
        </w:rPr>
      </w:pPr>
      <w:r w:rsidRPr="00537A4A">
        <w:rPr>
          <w:sz w:val="28"/>
          <w:szCs w:val="28"/>
        </w:rPr>
        <w:t>Опционды пайдалану бағасы және оның валютадағы «спот» бағасы байланысынан үш типті жағдай тууы мүмкін:</w:t>
      </w:r>
    </w:p>
    <w:p w:rsidR="00B367B5" w:rsidRPr="00537A4A" w:rsidRDefault="00B367B5" w:rsidP="00B367B5">
      <w:pPr>
        <w:numPr>
          <w:ilvl w:val="0"/>
          <w:numId w:val="1"/>
        </w:numPr>
        <w:tabs>
          <w:tab w:val="clear" w:pos="1340"/>
          <w:tab w:val="num" w:pos="900"/>
          <w:tab w:val="left" w:pos="1080"/>
        </w:tabs>
        <w:ind w:left="0" w:firstLine="709"/>
        <w:jc w:val="both"/>
        <w:rPr>
          <w:sz w:val="28"/>
          <w:szCs w:val="28"/>
        </w:rPr>
      </w:pPr>
      <w:r w:rsidRPr="00537A4A">
        <w:rPr>
          <w:sz w:val="28"/>
          <w:szCs w:val="28"/>
        </w:rPr>
        <w:lastRenderedPageBreak/>
        <w:t>Опционның пайдалану бағасы нарықтық бағамен сәйкестігі;</w:t>
      </w:r>
    </w:p>
    <w:p w:rsidR="00B367B5" w:rsidRPr="00537A4A" w:rsidRDefault="00B367B5" w:rsidP="00B367B5">
      <w:pPr>
        <w:numPr>
          <w:ilvl w:val="0"/>
          <w:numId w:val="1"/>
        </w:numPr>
        <w:tabs>
          <w:tab w:val="clear" w:pos="1340"/>
          <w:tab w:val="num" w:pos="1080"/>
        </w:tabs>
        <w:ind w:left="0" w:firstLine="709"/>
        <w:jc w:val="both"/>
        <w:rPr>
          <w:sz w:val="28"/>
          <w:szCs w:val="28"/>
        </w:rPr>
      </w:pPr>
      <w:r w:rsidRPr="00537A4A">
        <w:rPr>
          <w:sz w:val="28"/>
          <w:szCs w:val="28"/>
        </w:rPr>
        <w:t>Опционның пайдалану бағасы нарықтың бағасынан тиімдірек;</w:t>
      </w:r>
    </w:p>
    <w:p w:rsidR="00B367B5" w:rsidRPr="00537A4A" w:rsidRDefault="00B367B5" w:rsidP="00B367B5">
      <w:pPr>
        <w:numPr>
          <w:ilvl w:val="0"/>
          <w:numId w:val="1"/>
        </w:numPr>
        <w:tabs>
          <w:tab w:val="clear" w:pos="1340"/>
          <w:tab w:val="num" w:pos="1080"/>
        </w:tabs>
        <w:ind w:left="0" w:firstLine="709"/>
        <w:jc w:val="both"/>
        <w:rPr>
          <w:sz w:val="28"/>
          <w:szCs w:val="28"/>
        </w:rPr>
      </w:pPr>
      <w:r w:rsidRPr="00537A4A">
        <w:rPr>
          <w:sz w:val="28"/>
          <w:szCs w:val="28"/>
        </w:rPr>
        <w:t>Опционның пайдалану бағасы мен нарықтық бағасының байланысы опционды пайдалануды тиімсіз қылады.</w:t>
      </w:r>
    </w:p>
    <w:p w:rsidR="00B367B5" w:rsidRPr="00537A4A" w:rsidRDefault="00B367B5" w:rsidP="00B367B5">
      <w:pPr>
        <w:ind w:firstLine="709"/>
        <w:jc w:val="both"/>
        <w:rPr>
          <w:sz w:val="28"/>
          <w:szCs w:val="28"/>
        </w:rPr>
      </w:pPr>
      <w:r w:rsidRPr="00537A4A">
        <w:rPr>
          <w:sz w:val="28"/>
          <w:szCs w:val="28"/>
        </w:rPr>
        <w:t xml:space="preserve">Егер пайдалану бағасы «спот» бағасы сияқты болса, онда опционның пайдалану бағасы, нарықпен сәйкес. Егер опцион иеленушіге пайдалану кезінде пайда әкелсе, онда опционның пайдалану бағасы нарықтықтан тиімдірек. Егер опционды  пайдалану иеленушіге шығын әкелсе, онда опционның пайдалану бағасы мен нарықтық бағасының  байланысы опционды пайдалануды тиімсіз  қылады. Басқа сөзбен айтқанда,  «Call» опционның пайдалану бағасы  бар валютаның «спот» ьағасынан жоғары болуы керек, ал «Рut» опционның пайдалану бағасы төмен болуы қажет. Банк халықаралық есептеулердің басымдылығына сәйкес опцион құны екі компоненттен құралады: ішкі  және уақытша құн. </w:t>
      </w:r>
    </w:p>
    <w:p w:rsidR="00B367B5" w:rsidRPr="00537A4A" w:rsidRDefault="00B367B5" w:rsidP="00B367B5">
      <w:pPr>
        <w:ind w:firstLine="709"/>
        <w:jc w:val="both"/>
        <w:rPr>
          <w:rFonts w:ascii="KZ Times New Roman" w:hAnsi="KZ Times New Roman"/>
          <w:color w:val="000000"/>
          <w:sz w:val="28"/>
          <w:szCs w:val="28"/>
        </w:rPr>
      </w:pPr>
      <w:r w:rsidRPr="00537A4A">
        <w:rPr>
          <w:rFonts w:ascii="KZ Times New Roman" w:hAnsi="KZ Times New Roman"/>
          <w:color w:val="000000"/>
          <w:sz w:val="28"/>
          <w:szCs w:val="28"/>
        </w:rPr>
        <w:t>Қаржылық активтердің табыстылығын бағалау үлгісі (САРМ) нарықтық тәуекел мен қажетті табыстық арасындағы байланысты көрсетеді. САРМ келесі ұйғарымдарға негізделген:</w:t>
      </w:r>
    </w:p>
    <w:p w:rsidR="00B367B5" w:rsidRPr="00537A4A" w:rsidRDefault="00B367B5" w:rsidP="00B367B5">
      <w:pPr>
        <w:numPr>
          <w:ilvl w:val="1"/>
          <w:numId w:val="2"/>
        </w:numPr>
        <w:tabs>
          <w:tab w:val="clear" w:pos="2160"/>
          <w:tab w:val="num" w:pos="993"/>
        </w:tabs>
        <w:ind w:left="0" w:firstLine="709"/>
        <w:jc w:val="both"/>
        <w:rPr>
          <w:rFonts w:ascii="KZ Times New Roman" w:hAnsi="KZ Times New Roman"/>
          <w:color w:val="000000"/>
          <w:sz w:val="28"/>
          <w:szCs w:val="28"/>
        </w:rPr>
      </w:pPr>
      <w:r w:rsidRPr="00537A4A">
        <w:rPr>
          <w:rFonts w:ascii="KZ Times New Roman" w:hAnsi="KZ Times New Roman"/>
          <w:color w:val="000000"/>
          <w:sz w:val="28"/>
          <w:szCs w:val="28"/>
        </w:rPr>
        <w:t>әрбір инвестордың негізгі мақсаты – болжанған мерзімнің аяғына өзінің әл-ауқатын инвестициялық қоржынның мүмкіндік табыстылығын және орта квадраттық ауытқуын бағалау негізінде максималдау;</w:t>
      </w:r>
    </w:p>
    <w:p w:rsidR="00B367B5" w:rsidRPr="00537A4A" w:rsidRDefault="00B367B5" w:rsidP="00B367B5">
      <w:pPr>
        <w:numPr>
          <w:ilvl w:val="1"/>
          <w:numId w:val="2"/>
        </w:numPr>
        <w:tabs>
          <w:tab w:val="clear" w:pos="2160"/>
          <w:tab w:val="num" w:pos="993"/>
        </w:tabs>
        <w:ind w:left="0" w:firstLine="709"/>
        <w:jc w:val="both"/>
        <w:rPr>
          <w:rFonts w:ascii="KZ Times New Roman" w:hAnsi="KZ Times New Roman"/>
          <w:color w:val="000000"/>
          <w:sz w:val="28"/>
          <w:szCs w:val="28"/>
        </w:rPr>
      </w:pPr>
      <w:r w:rsidRPr="00537A4A">
        <w:rPr>
          <w:rFonts w:ascii="KZ Times New Roman" w:hAnsi="KZ Times New Roman"/>
          <w:color w:val="000000"/>
          <w:sz w:val="28"/>
          <w:szCs w:val="28"/>
        </w:rPr>
        <w:t>инвесторлардың барлығы кейбір қауіп-қатерсіз пайыздық мөлшерлемемен шектелмеген көлемде ссуда бере алады немесе алады;</w:t>
      </w:r>
    </w:p>
    <w:p w:rsidR="00B367B5" w:rsidRPr="00537A4A" w:rsidRDefault="00B367B5" w:rsidP="00B367B5">
      <w:pPr>
        <w:numPr>
          <w:ilvl w:val="1"/>
          <w:numId w:val="2"/>
        </w:numPr>
        <w:tabs>
          <w:tab w:val="clear" w:pos="2160"/>
          <w:tab w:val="num" w:pos="993"/>
        </w:tabs>
        <w:ind w:left="0" w:firstLine="709"/>
        <w:jc w:val="both"/>
        <w:rPr>
          <w:rFonts w:ascii="KZ Times New Roman" w:hAnsi="KZ Times New Roman"/>
          <w:color w:val="000000"/>
          <w:sz w:val="28"/>
          <w:szCs w:val="28"/>
        </w:rPr>
      </w:pPr>
      <w:r w:rsidRPr="00537A4A">
        <w:rPr>
          <w:rFonts w:ascii="KZ Times New Roman" w:hAnsi="KZ Times New Roman"/>
          <w:color w:val="000000"/>
          <w:sz w:val="28"/>
          <w:szCs w:val="28"/>
        </w:rPr>
        <w:t>инвесторлардың барлығы активтердің мүмкін болатын табыстылығын, дисперсиясын және ковариациясын бірдей бағалайды;</w:t>
      </w:r>
    </w:p>
    <w:p w:rsidR="00B367B5" w:rsidRPr="00537A4A" w:rsidRDefault="00B367B5" w:rsidP="00B367B5">
      <w:pPr>
        <w:numPr>
          <w:ilvl w:val="1"/>
          <w:numId w:val="2"/>
        </w:numPr>
        <w:tabs>
          <w:tab w:val="clear" w:pos="2160"/>
          <w:tab w:val="num" w:pos="993"/>
        </w:tabs>
        <w:ind w:left="0" w:firstLine="709"/>
        <w:jc w:val="both"/>
        <w:rPr>
          <w:rFonts w:ascii="KZ Times New Roman" w:hAnsi="KZ Times New Roman"/>
          <w:color w:val="000000"/>
          <w:sz w:val="28"/>
          <w:szCs w:val="28"/>
        </w:rPr>
      </w:pPr>
      <w:r w:rsidRPr="00537A4A">
        <w:rPr>
          <w:rFonts w:ascii="KZ Times New Roman" w:hAnsi="KZ Times New Roman"/>
          <w:color w:val="000000"/>
          <w:sz w:val="28"/>
          <w:szCs w:val="28"/>
        </w:rPr>
        <w:t>активтердің барлығы өтімді деп саналады;</w:t>
      </w:r>
    </w:p>
    <w:p w:rsidR="00B367B5" w:rsidRPr="00537A4A" w:rsidRDefault="00B367B5" w:rsidP="00B367B5">
      <w:pPr>
        <w:numPr>
          <w:ilvl w:val="1"/>
          <w:numId w:val="2"/>
        </w:numPr>
        <w:tabs>
          <w:tab w:val="clear" w:pos="2160"/>
          <w:tab w:val="num" w:pos="993"/>
        </w:tabs>
        <w:ind w:left="0" w:firstLine="709"/>
        <w:jc w:val="both"/>
        <w:rPr>
          <w:rFonts w:ascii="KZ Times New Roman" w:hAnsi="KZ Times New Roman"/>
          <w:color w:val="000000"/>
          <w:sz w:val="28"/>
          <w:szCs w:val="28"/>
        </w:rPr>
      </w:pPr>
      <w:r w:rsidRPr="00537A4A">
        <w:rPr>
          <w:rFonts w:ascii="KZ Times New Roman" w:hAnsi="KZ Times New Roman"/>
          <w:color w:val="000000"/>
          <w:sz w:val="28"/>
          <w:szCs w:val="28"/>
        </w:rPr>
        <w:t>трансакциондық (брокерлік) шығындар болмайды;</w:t>
      </w:r>
    </w:p>
    <w:p w:rsidR="00B367B5" w:rsidRPr="00537A4A" w:rsidRDefault="00B367B5" w:rsidP="00B367B5">
      <w:pPr>
        <w:numPr>
          <w:ilvl w:val="1"/>
          <w:numId w:val="2"/>
        </w:numPr>
        <w:tabs>
          <w:tab w:val="clear" w:pos="2160"/>
          <w:tab w:val="num" w:pos="993"/>
        </w:tabs>
        <w:ind w:left="0" w:firstLine="709"/>
        <w:jc w:val="both"/>
        <w:rPr>
          <w:rFonts w:ascii="KZ Times New Roman" w:hAnsi="KZ Times New Roman"/>
          <w:color w:val="000000"/>
          <w:sz w:val="28"/>
          <w:szCs w:val="28"/>
        </w:rPr>
      </w:pPr>
      <w:r w:rsidRPr="00537A4A">
        <w:rPr>
          <w:rFonts w:ascii="KZ Times New Roman" w:hAnsi="KZ Times New Roman"/>
          <w:color w:val="000000"/>
          <w:sz w:val="28"/>
          <w:szCs w:val="28"/>
        </w:rPr>
        <w:t>салықтар есепке алынбайды және т.б.</w:t>
      </w:r>
    </w:p>
    <w:p w:rsidR="00B367B5" w:rsidRPr="00537A4A" w:rsidRDefault="00B367B5" w:rsidP="00B367B5">
      <w:pPr>
        <w:ind w:firstLine="709"/>
        <w:jc w:val="both"/>
        <w:rPr>
          <w:bCs/>
          <w:sz w:val="28"/>
          <w:szCs w:val="28"/>
        </w:rPr>
      </w:pPr>
      <w:r w:rsidRPr="00537A4A">
        <w:rPr>
          <w:rFonts w:ascii="KZ Times New Roman" w:hAnsi="KZ Times New Roman"/>
          <w:color w:val="000000"/>
          <w:sz w:val="28"/>
          <w:szCs w:val="28"/>
        </w:rPr>
        <w:t xml:space="preserve">САРМ үлгісі қаржылық активтің табыстылығына болжау жасауға арналған. САРМ үлгісінде жүйелі тәуекел </w:t>
      </w:r>
      <w:r w:rsidRPr="00537A4A">
        <w:rPr>
          <w:rFonts w:ascii="Courier New" w:hAnsi="Courier New" w:cs="Courier New"/>
          <w:bCs/>
          <w:sz w:val="28"/>
          <w:szCs w:val="28"/>
        </w:rPr>
        <w:t>β</w:t>
      </w:r>
      <w:r w:rsidRPr="00537A4A">
        <w:rPr>
          <w:bCs/>
          <w:sz w:val="28"/>
          <w:szCs w:val="28"/>
        </w:rPr>
        <w:t xml:space="preserve"> – коэффициенттің көмегімен анықталады. Құнды қағаздың әрбір түрінің өзінің </w:t>
      </w:r>
      <w:r w:rsidRPr="00537A4A">
        <w:rPr>
          <w:rFonts w:ascii="Courier New" w:hAnsi="Courier New" w:cs="Courier New"/>
          <w:bCs/>
          <w:sz w:val="28"/>
          <w:szCs w:val="28"/>
        </w:rPr>
        <w:t>β</w:t>
      </w:r>
      <w:r w:rsidRPr="00537A4A">
        <w:rPr>
          <w:bCs/>
          <w:sz w:val="28"/>
          <w:szCs w:val="28"/>
        </w:rPr>
        <w:t xml:space="preserve"> – коэффициентті бар. </w:t>
      </w:r>
    </w:p>
    <w:p w:rsidR="00B367B5" w:rsidRPr="00537A4A" w:rsidRDefault="00B367B5" w:rsidP="00B367B5">
      <w:pPr>
        <w:ind w:firstLine="709"/>
        <w:jc w:val="both"/>
        <w:rPr>
          <w:bCs/>
          <w:sz w:val="28"/>
          <w:szCs w:val="28"/>
        </w:rPr>
      </w:pPr>
      <w:r w:rsidRPr="00537A4A">
        <w:rPr>
          <w:bCs/>
          <w:sz w:val="28"/>
          <w:szCs w:val="28"/>
        </w:rPr>
        <w:t xml:space="preserve">Активтің </w:t>
      </w:r>
      <w:r w:rsidRPr="00537A4A">
        <w:rPr>
          <w:rFonts w:ascii="Courier New" w:hAnsi="Courier New" w:cs="Courier New"/>
          <w:bCs/>
          <w:sz w:val="28"/>
          <w:szCs w:val="28"/>
        </w:rPr>
        <w:t>β</w:t>
      </w:r>
      <w:r w:rsidRPr="00537A4A">
        <w:rPr>
          <w:bCs/>
          <w:sz w:val="28"/>
          <w:szCs w:val="28"/>
        </w:rPr>
        <w:t xml:space="preserve"> – коэффициенті келесі формуламен анықталады:</w:t>
      </w:r>
    </w:p>
    <w:p w:rsidR="00B367B5" w:rsidRPr="00537A4A" w:rsidRDefault="00B367B5" w:rsidP="00B367B5">
      <w:pPr>
        <w:ind w:firstLine="709"/>
        <w:jc w:val="both"/>
        <w:rPr>
          <w:bCs/>
          <w:sz w:val="28"/>
          <w:szCs w:val="28"/>
        </w:rPr>
      </w:pPr>
    </w:p>
    <w:p w:rsidR="00B367B5" w:rsidRPr="00537A4A" w:rsidRDefault="00B367B5" w:rsidP="00B367B5">
      <w:pPr>
        <w:ind w:firstLine="709"/>
        <w:jc w:val="both"/>
        <w:rPr>
          <w:rFonts w:ascii="KZ Times New Roman" w:hAnsi="KZ Times New Roman"/>
          <w:color w:val="000000"/>
          <w:sz w:val="28"/>
          <w:szCs w:val="28"/>
        </w:rPr>
      </w:pPr>
      <w:r w:rsidRPr="00537A4A">
        <w:rPr>
          <w:rFonts w:ascii="KZ Times New Roman" w:hAnsi="KZ Times New Roman"/>
          <w:color w:val="000000"/>
          <w:position w:val="-30"/>
          <w:sz w:val="28"/>
          <w:szCs w:val="28"/>
        </w:rPr>
        <w:object w:dxaOrig="162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2.45pt;height:39.45pt" o:ole="">
            <v:imagedata r:id="rId5" o:title=""/>
          </v:shape>
          <o:OLEObject Type="Embed" ProgID="Equation.3" ShapeID="_x0000_i1025" DrawAspect="Content" ObjectID="_1396689857" r:id="rId6"/>
        </w:object>
      </w:r>
      <w:r w:rsidRPr="00537A4A">
        <w:rPr>
          <w:rFonts w:ascii="KZ Times New Roman" w:hAnsi="KZ Times New Roman"/>
          <w:color w:val="000000"/>
          <w:sz w:val="28"/>
          <w:szCs w:val="28"/>
        </w:rPr>
        <w:t xml:space="preserve">                                                       (6)</w:t>
      </w:r>
    </w:p>
    <w:p w:rsidR="00B367B5" w:rsidRPr="00537A4A" w:rsidRDefault="00B367B5" w:rsidP="00B367B5">
      <w:pPr>
        <w:ind w:firstLine="709"/>
        <w:jc w:val="both"/>
        <w:rPr>
          <w:rFonts w:ascii="KZ Times New Roman" w:hAnsi="KZ Times New Roman"/>
          <w:color w:val="000000"/>
          <w:sz w:val="28"/>
          <w:szCs w:val="28"/>
        </w:rPr>
      </w:pPr>
      <w:r w:rsidRPr="00537A4A">
        <w:rPr>
          <w:rFonts w:ascii="KZ Times New Roman" w:hAnsi="KZ Times New Roman"/>
          <w:color w:val="000000"/>
          <w:sz w:val="28"/>
          <w:szCs w:val="28"/>
        </w:rPr>
        <w:t>мұнда Cov (k</w:t>
      </w:r>
      <w:r w:rsidRPr="00537A4A">
        <w:rPr>
          <w:rFonts w:ascii="KZ Times New Roman" w:hAnsi="KZ Times New Roman"/>
          <w:color w:val="000000"/>
          <w:sz w:val="28"/>
          <w:szCs w:val="28"/>
          <w:vertAlign w:val="subscript"/>
        </w:rPr>
        <w:t>i</w:t>
      </w:r>
      <w:r w:rsidRPr="00537A4A">
        <w:rPr>
          <w:rFonts w:ascii="KZ Times New Roman" w:hAnsi="KZ Times New Roman"/>
          <w:color w:val="000000"/>
          <w:sz w:val="28"/>
          <w:szCs w:val="28"/>
        </w:rPr>
        <w:t>, k</w:t>
      </w:r>
      <w:r w:rsidRPr="00537A4A">
        <w:rPr>
          <w:rFonts w:ascii="KZ Times New Roman" w:hAnsi="KZ Times New Roman"/>
          <w:color w:val="000000"/>
          <w:sz w:val="28"/>
          <w:szCs w:val="28"/>
          <w:vertAlign w:val="subscript"/>
        </w:rPr>
        <w:t>m</w:t>
      </w:r>
      <w:r w:rsidRPr="00537A4A">
        <w:rPr>
          <w:rFonts w:ascii="KZ Times New Roman" w:hAnsi="KZ Times New Roman"/>
          <w:color w:val="000000"/>
          <w:sz w:val="28"/>
          <w:szCs w:val="28"/>
        </w:rPr>
        <w:t>) – құнды қағаздың табыстылығы мен қоржынның арасындағы ковариация коэффициенті;</w:t>
      </w:r>
    </w:p>
    <w:p w:rsidR="00B367B5" w:rsidRPr="00537A4A" w:rsidRDefault="00B367B5" w:rsidP="00B367B5">
      <w:pPr>
        <w:ind w:firstLine="709"/>
        <w:jc w:val="both"/>
        <w:rPr>
          <w:rFonts w:ascii="KZ Times New Roman" w:hAnsi="KZ Times New Roman"/>
          <w:color w:val="000000"/>
          <w:sz w:val="28"/>
          <w:szCs w:val="28"/>
        </w:rPr>
      </w:pPr>
      <w:r w:rsidRPr="00537A4A">
        <w:rPr>
          <w:rFonts w:ascii="Courier New" w:hAnsi="Courier New" w:cs="Courier New"/>
          <w:color w:val="000000"/>
          <w:sz w:val="28"/>
          <w:szCs w:val="28"/>
          <w:lang w:val="en-US"/>
        </w:rPr>
        <w:t>σ</w:t>
      </w:r>
      <w:r w:rsidRPr="00537A4A">
        <w:rPr>
          <w:rFonts w:ascii="KZ Times New Roman" w:hAnsi="KZ Times New Roman"/>
          <w:color w:val="000000"/>
          <w:sz w:val="28"/>
          <w:szCs w:val="28"/>
          <w:vertAlign w:val="superscript"/>
        </w:rPr>
        <w:t>2</w:t>
      </w:r>
      <w:r w:rsidRPr="00537A4A">
        <w:rPr>
          <w:rFonts w:ascii="KZ Times New Roman" w:hAnsi="KZ Times New Roman"/>
          <w:color w:val="000000"/>
          <w:sz w:val="28"/>
          <w:szCs w:val="28"/>
          <w:vertAlign w:val="subscript"/>
        </w:rPr>
        <w:t>m</w:t>
      </w:r>
      <w:r w:rsidRPr="00537A4A">
        <w:rPr>
          <w:rFonts w:ascii="KZ Times New Roman" w:hAnsi="KZ Times New Roman"/>
          <w:color w:val="000000"/>
          <w:sz w:val="28"/>
          <w:szCs w:val="28"/>
        </w:rPr>
        <w:t xml:space="preserve"> – қоржын табыстылығының дисперсиясы.</w:t>
      </w:r>
    </w:p>
    <w:p w:rsidR="00B367B5" w:rsidRPr="00537A4A" w:rsidRDefault="00B367B5" w:rsidP="00B367B5">
      <w:pPr>
        <w:ind w:firstLine="709"/>
        <w:jc w:val="both"/>
        <w:rPr>
          <w:bCs/>
          <w:sz w:val="28"/>
          <w:szCs w:val="28"/>
        </w:rPr>
      </w:pPr>
      <w:r w:rsidRPr="00537A4A">
        <w:rPr>
          <w:rFonts w:ascii="KZ Times New Roman" w:hAnsi="KZ Times New Roman"/>
          <w:color w:val="000000"/>
          <w:sz w:val="28"/>
          <w:szCs w:val="28"/>
        </w:rPr>
        <w:t xml:space="preserve">Қоржынның </w:t>
      </w:r>
      <w:r w:rsidRPr="00537A4A">
        <w:rPr>
          <w:rFonts w:ascii="Courier New" w:hAnsi="Courier New" w:cs="Courier New"/>
          <w:bCs/>
          <w:sz w:val="28"/>
          <w:szCs w:val="28"/>
        </w:rPr>
        <w:t>β</w:t>
      </w:r>
      <w:r w:rsidRPr="00537A4A">
        <w:rPr>
          <w:bCs/>
          <w:sz w:val="28"/>
          <w:szCs w:val="28"/>
        </w:rPr>
        <w:t xml:space="preserve"> – коэффициенті келесі формуламен анықталады:</w:t>
      </w:r>
    </w:p>
    <w:p w:rsidR="00B367B5" w:rsidRPr="00537A4A" w:rsidRDefault="00B367B5" w:rsidP="00B367B5">
      <w:pPr>
        <w:ind w:firstLine="709"/>
        <w:jc w:val="both"/>
        <w:rPr>
          <w:rFonts w:ascii="KZ Times New Roman" w:hAnsi="KZ Times New Roman"/>
          <w:color w:val="000000"/>
          <w:sz w:val="28"/>
          <w:szCs w:val="28"/>
        </w:rPr>
      </w:pPr>
      <w:r w:rsidRPr="00537A4A">
        <w:rPr>
          <w:rFonts w:ascii="KZ Times New Roman" w:hAnsi="KZ Times New Roman"/>
          <w:color w:val="000000"/>
          <w:position w:val="-28"/>
          <w:sz w:val="28"/>
          <w:szCs w:val="28"/>
        </w:rPr>
        <w:object w:dxaOrig="1500" w:dyaOrig="680">
          <v:shape id="_x0000_i1026" type="#_x0000_t75" style="width:90.7pt;height:38.75pt" o:ole="">
            <v:imagedata r:id="rId7" o:title=""/>
          </v:shape>
          <o:OLEObject Type="Embed" ProgID="Equation.3" ShapeID="_x0000_i1026" DrawAspect="Content" ObjectID="_1396689858" r:id="rId8"/>
        </w:object>
      </w:r>
      <w:r w:rsidRPr="00537A4A">
        <w:rPr>
          <w:rFonts w:ascii="KZ Times New Roman" w:hAnsi="KZ Times New Roman"/>
          <w:color w:val="000000"/>
          <w:sz w:val="28"/>
          <w:szCs w:val="28"/>
        </w:rPr>
        <w:t xml:space="preserve">      </w:t>
      </w:r>
      <w:r w:rsidRPr="00537A4A">
        <w:rPr>
          <w:rFonts w:ascii="KZ Times New Roman" w:hAnsi="KZ Times New Roman"/>
          <w:color w:val="000000"/>
          <w:sz w:val="28"/>
          <w:szCs w:val="28"/>
        </w:rPr>
        <w:tab/>
      </w:r>
      <w:r w:rsidRPr="00537A4A">
        <w:rPr>
          <w:rFonts w:ascii="KZ Times New Roman" w:hAnsi="KZ Times New Roman"/>
          <w:color w:val="000000"/>
          <w:sz w:val="28"/>
          <w:szCs w:val="28"/>
        </w:rPr>
        <w:tab/>
      </w:r>
      <w:r w:rsidRPr="00537A4A">
        <w:rPr>
          <w:rFonts w:ascii="KZ Times New Roman" w:hAnsi="KZ Times New Roman"/>
          <w:color w:val="000000"/>
          <w:sz w:val="28"/>
          <w:szCs w:val="28"/>
        </w:rPr>
        <w:tab/>
      </w:r>
      <w:r w:rsidRPr="00537A4A">
        <w:rPr>
          <w:rFonts w:ascii="KZ Times New Roman" w:hAnsi="KZ Times New Roman"/>
          <w:color w:val="000000"/>
          <w:sz w:val="28"/>
          <w:szCs w:val="28"/>
        </w:rPr>
        <w:tab/>
      </w:r>
      <w:r w:rsidRPr="00537A4A">
        <w:rPr>
          <w:rFonts w:ascii="KZ Times New Roman" w:hAnsi="KZ Times New Roman"/>
          <w:color w:val="000000"/>
          <w:sz w:val="28"/>
          <w:szCs w:val="28"/>
        </w:rPr>
        <w:tab/>
        <w:t xml:space="preserve">        (7)</w:t>
      </w:r>
    </w:p>
    <w:p w:rsidR="00B367B5" w:rsidRPr="00537A4A" w:rsidRDefault="00B367B5" w:rsidP="00B367B5">
      <w:pPr>
        <w:ind w:firstLine="709"/>
        <w:jc w:val="both"/>
        <w:rPr>
          <w:rFonts w:ascii="KZ Times New Roman" w:hAnsi="KZ Times New Roman"/>
          <w:color w:val="000000"/>
          <w:sz w:val="28"/>
          <w:szCs w:val="28"/>
        </w:rPr>
      </w:pPr>
      <w:r w:rsidRPr="00537A4A">
        <w:rPr>
          <w:rFonts w:ascii="KZ Times New Roman" w:hAnsi="KZ Times New Roman"/>
          <w:color w:val="000000"/>
          <w:sz w:val="28"/>
          <w:szCs w:val="28"/>
        </w:rPr>
        <w:t xml:space="preserve">мұнда </w:t>
      </w:r>
      <w:r w:rsidRPr="00537A4A">
        <w:rPr>
          <w:rFonts w:ascii="Courier New" w:hAnsi="Courier New" w:cs="Courier New"/>
          <w:color w:val="000000"/>
          <w:sz w:val="28"/>
          <w:szCs w:val="28"/>
        </w:rPr>
        <w:t>β</w:t>
      </w:r>
      <w:r w:rsidRPr="00537A4A">
        <w:rPr>
          <w:rFonts w:ascii="KZ Times New Roman" w:hAnsi="KZ Times New Roman"/>
          <w:color w:val="000000"/>
          <w:sz w:val="28"/>
          <w:szCs w:val="28"/>
          <w:vertAlign w:val="subscript"/>
        </w:rPr>
        <w:t>i</w:t>
      </w:r>
      <w:r w:rsidRPr="00537A4A">
        <w:rPr>
          <w:rFonts w:ascii="KZ Times New Roman" w:hAnsi="KZ Times New Roman"/>
          <w:color w:val="000000"/>
          <w:sz w:val="28"/>
          <w:szCs w:val="28"/>
        </w:rPr>
        <w:t xml:space="preserve"> – қоржындағы i – активтің </w:t>
      </w:r>
      <w:r w:rsidRPr="00537A4A">
        <w:rPr>
          <w:rFonts w:ascii="Courier New" w:hAnsi="Courier New" w:cs="Courier New"/>
          <w:bCs/>
          <w:sz w:val="28"/>
          <w:szCs w:val="28"/>
        </w:rPr>
        <w:t>β</w:t>
      </w:r>
      <w:r w:rsidRPr="00537A4A">
        <w:rPr>
          <w:bCs/>
          <w:sz w:val="28"/>
          <w:szCs w:val="28"/>
        </w:rPr>
        <w:t xml:space="preserve"> – коэффициенті;</w:t>
      </w:r>
    </w:p>
    <w:p w:rsidR="00B367B5" w:rsidRPr="00537A4A" w:rsidRDefault="00B367B5" w:rsidP="00B367B5">
      <w:pPr>
        <w:ind w:firstLine="709"/>
        <w:jc w:val="both"/>
        <w:rPr>
          <w:rFonts w:ascii="KZ Times New Roman" w:hAnsi="KZ Times New Roman"/>
          <w:color w:val="000000"/>
          <w:sz w:val="28"/>
          <w:szCs w:val="28"/>
        </w:rPr>
      </w:pPr>
      <w:r w:rsidRPr="00537A4A">
        <w:rPr>
          <w:rFonts w:ascii="KZ Times New Roman" w:hAnsi="KZ Times New Roman"/>
          <w:color w:val="000000"/>
          <w:sz w:val="28"/>
          <w:szCs w:val="28"/>
        </w:rPr>
        <w:t>d</w:t>
      </w:r>
      <w:r w:rsidRPr="00537A4A">
        <w:rPr>
          <w:rFonts w:ascii="KZ Times New Roman" w:hAnsi="KZ Times New Roman"/>
          <w:color w:val="000000"/>
          <w:sz w:val="28"/>
          <w:szCs w:val="28"/>
          <w:vertAlign w:val="subscript"/>
        </w:rPr>
        <w:t>i</w:t>
      </w:r>
      <w:r w:rsidRPr="00537A4A">
        <w:rPr>
          <w:rFonts w:ascii="KZ Times New Roman" w:hAnsi="KZ Times New Roman"/>
          <w:color w:val="000000"/>
          <w:sz w:val="28"/>
          <w:szCs w:val="28"/>
        </w:rPr>
        <w:t xml:space="preserve"> – қоржындағы i активтің үлесі;</w:t>
      </w:r>
    </w:p>
    <w:p w:rsidR="00B367B5" w:rsidRPr="00537A4A" w:rsidRDefault="00B367B5" w:rsidP="00B367B5">
      <w:pPr>
        <w:ind w:firstLine="709"/>
        <w:jc w:val="both"/>
        <w:rPr>
          <w:rFonts w:ascii="KZ Times New Roman" w:hAnsi="KZ Times New Roman"/>
          <w:color w:val="000000"/>
          <w:sz w:val="28"/>
          <w:szCs w:val="28"/>
        </w:rPr>
      </w:pPr>
      <w:r w:rsidRPr="00537A4A">
        <w:rPr>
          <w:rFonts w:ascii="KZ Times New Roman" w:hAnsi="KZ Times New Roman"/>
          <w:color w:val="000000"/>
          <w:sz w:val="28"/>
          <w:szCs w:val="28"/>
        </w:rPr>
        <w:t>n – қоржындағы активтер саны.</w:t>
      </w:r>
    </w:p>
    <w:p w:rsidR="00B367B5" w:rsidRPr="00912332" w:rsidRDefault="00B367B5" w:rsidP="00B367B5">
      <w:pPr>
        <w:ind w:firstLine="709"/>
        <w:jc w:val="both"/>
        <w:rPr>
          <w:b/>
          <w:sz w:val="28"/>
          <w:szCs w:val="28"/>
        </w:rPr>
      </w:pPr>
      <w:r w:rsidRPr="00912332">
        <w:rPr>
          <w:b/>
          <w:sz w:val="28"/>
          <w:szCs w:val="28"/>
        </w:rPr>
        <w:lastRenderedPageBreak/>
        <w:t>Бағалы қағазға инвестиция салудың тиімділігін бағалаудағы табыс пен тәуекел.</w:t>
      </w:r>
    </w:p>
    <w:p w:rsidR="00B367B5" w:rsidRPr="0046197A" w:rsidRDefault="00B367B5" w:rsidP="00B367B5">
      <w:pPr>
        <w:ind w:firstLine="709"/>
        <w:jc w:val="both"/>
        <w:rPr>
          <w:sz w:val="28"/>
          <w:szCs w:val="28"/>
        </w:rPr>
      </w:pPr>
      <w:r w:rsidRPr="0046197A">
        <w:rPr>
          <w:sz w:val="28"/>
          <w:szCs w:val="28"/>
        </w:rPr>
        <w:t>Нарық жағдайында сатушы, сатып алушы және кез келген нарыққа қатысушыны негізінен кіріс, яғни пайда алаңдатады. Бұл жағдай бағалы қағаздар нарығына да қатысты.</w:t>
      </w:r>
    </w:p>
    <w:p w:rsidR="00B367B5" w:rsidRPr="0046197A" w:rsidRDefault="00B367B5" w:rsidP="00B367B5">
      <w:pPr>
        <w:ind w:firstLine="709"/>
        <w:jc w:val="both"/>
        <w:rPr>
          <w:sz w:val="28"/>
          <w:szCs w:val="28"/>
        </w:rPr>
      </w:pPr>
      <w:r w:rsidRPr="0046197A">
        <w:rPr>
          <w:sz w:val="28"/>
          <w:szCs w:val="28"/>
        </w:rPr>
        <w:t xml:space="preserve">Еркін қаржы ресурстарына ие сатып алушылар оларды акция, облигация, шетел валютасы, депозит және басқа қаржы құралдарына сала отырып, пайда табуды көздейді. Бағалы қағаздарды сатып алушы өз кезегінде бағалы қағаздың орнына ақша ресурстарын алуды, пайда табу және бағалы қағаз ұстаушыларға дивиденд төлеу мақсатында оны ары қарай инвестицияға салуды көздейді. Нарық қарым-қатынасының барысында тараптардың біреуі белгілі бір тәуекелге барады. Көпшілік жағдайда ол нарықтың конъюктурасымен анықталады. Қатысушылардың арасындағы тепе-теңдік сұраныс ұсынысқа тең болғанда орнайды, сонда нарықтық құн бағалы қағаздардың шынайы бағасына сәйкес болады. Сұранысты </w:t>
      </w:r>
      <w:r w:rsidRPr="0046197A">
        <w:rPr>
          <w:i/>
          <w:sz w:val="28"/>
          <w:szCs w:val="28"/>
        </w:rPr>
        <w:t>V</w:t>
      </w:r>
      <w:r w:rsidRPr="0046197A">
        <w:rPr>
          <w:sz w:val="28"/>
          <w:szCs w:val="28"/>
        </w:rPr>
        <w:t xml:space="preserve"> деп, нарықтық құнды </w:t>
      </w:r>
      <w:r w:rsidRPr="0046197A">
        <w:rPr>
          <w:i/>
          <w:sz w:val="28"/>
          <w:szCs w:val="28"/>
        </w:rPr>
        <w:t>Р</w:t>
      </w:r>
      <w:r w:rsidRPr="0046197A">
        <w:rPr>
          <w:sz w:val="28"/>
          <w:szCs w:val="28"/>
        </w:rPr>
        <w:t xml:space="preserve"> деп белгілейік. Бұл жағдайда, сұраныс пен ұсыныс тепе-теңдікке жеткен кезде </w:t>
      </w:r>
      <w:r w:rsidRPr="0046197A">
        <w:rPr>
          <w:i/>
          <w:sz w:val="28"/>
          <w:szCs w:val="28"/>
        </w:rPr>
        <w:t>P = V</w:t>
      </w:r>
      <w:r w:rsidRPr="0046197A">
        <w:rPr>
          <w:sz w:val="28"/>
          <w:szCs w:val="28"/>
        </w:rPr>
        <w:t xml:space="preserve">, егер нарықтық құн шынайы  бағамен    сейкес болмаса, онда тепе-теңдік мынадай болады </w:t>
      </w:r>
      <w:r w:rsidRPr="0046197A">
        <w:rPr>
          <w:i/>
          <w:sz w:val="28"/>
          <w:szCs w:val="28"/>
        </w:rPr>
        <w:t xml:space="preserve">P </w:t>
      </w:r>
      <w:r w:rsidRPr="0046197A">
        <w:rPr>
          <w:sz w:val="28"/>
          <w:szCs w:val="28"/>
        </w:rPr>
        <w:t>≠</w:t>
      </w:r>
      <w:r w:rsidRPr="0046197A">
        <w:rPr>
          <w:i/>
          <w:sz w:val="28"/>
          <w:szCs w:val="28"/>
        </w:rPr>
        <w:t xml:space="preserve"> V</w:t>
      </w:r>
      <w:r w:rsidRPr="0046197A">
        <w:rPr>
          <w:sz w:val="28"/>
          <w:szCs w:val="28"/>
        </w:rPr>
        <w:t xml:space="preserve">, ал </w:t>
      </w:r>
      <w:r w:rsidRPr="0046197A">
        <w:rPr>
          <w:i/>
          <w:sz w:val="28"/>
          <w:szCs w:val="28"/>
        </w:rPr>
        <w:t xml:space="preserve">P ≤ V </w:t>
      </w:r>
      <w:r w:rsidRPr="0046197A">
        <w:rPr>
          <w:sz w:val="28"/>
          <w:szCs w:val="28"/>
        </w:rPr>
        <w:t>болса, бұл бағалы қағаздың артық бағаланғанын көрсетеді. Ереже бойынша нарық бағаны түзетіп отырады. Жете бағаланбаған бағалы қағаздардың құны нарықта өсіп, асыра бағаланғандардың бағамы түседі.</w:t>
      </w:r>
    </w:p>
    <w:p w:rsidR="00B367B5" w:rsidRPr="0046197A" w:rsidRDefault="00B367B5" w:rsidP="00B367B5">
      <w:pPr>
        <w:ind w:firstLine="709"/>
        <w:jc w:val="both"/>
        <w:rPr>
          <w:sz w:val="28"/>
          <w:szCs w:val="28"/>
        </w:rPr>
      </w:pPr>
      <w:r w:rsidRPr="0046197A">
        <w:rPr>
          <w:sz w:val="28"/>
          <w:szCs w:val="28"/>
        </w:rPr>
        <w:t xml:space="preserve">Инвесторлар еркін қаражатын бағалы қағаздарға сала отырып, жете бағаланбаған бағалы қағаздарды сатып алу есебінен кіріс кіргізуді, оларды кейіннен әлдеқайда жоғары бағаға қайта сатуды көздейді. Бұл жағдайда мұндай операциялардың тиімділігін табыс мөлшерлемесі деп атайды. Мұнда күтілетін табысты ала алмай қалу тәуекелін есепке алу маңызды. Аталған тәуекел қолда бар және қолданыстағы активтердің барлығы табыс, оның ішінде күткен табыс әкелмейді. </w:t>
      </w:r>
    </w:p>
    <w:p w:rsidR="00B367B5" w:rsidRPr="0046197A" w:rsidRDefault="00B367B5" w:rsidP="00B367B5">
      <w:pPr>
        <w:ind w:firstLine="709"/>
        <w:jc w:val="both"/>
        <w:rPr>
          <w:sz w:val="28"/>
          <w:szCs w:val="28"/>
        </w:rPr>
      </w:pPr>
      <w:r w:rsidRPr="0046197A">
        <w:rPr>
          <w:sz w:val="28"/>
          <w:szCs w:val="28"/>
        </w:rPr>
        <w:t>Еркін қаржысын БҚ салатын инвесторлардың түрлі мақсаттары болады. Мәселен, трейдер – инвестор – спекулянт (алыпсатар) сатып алу және сату құнының арасындағы айырманың есебінен пайда табуға тырысады. Ереже бойынша, мұнда қысқа операция жүргізіледі.</w:t>
      </w:r>
    </w:p>
    <w:p w:rsidR="00B367B5" w:rsidRPr="0046197A" w:rsidRDefault="00B367B5" w:rsidP="00B367B5">
      <w:pPr>
        <w:ind w:firstLine="709"/>
        <w:jc w:val="both"/>
        <w:rPr>
          <w:sz w:val="28"/>
          <w:szCs w:val="28"/>
        </w:rPr>
      </w:pPr>
      <w:r w:rsidRPr="0046197A">
        <w:rPr>
          <w:sz w:val="28"/>
          <w:szCs w:val="28"/>
        </w:rPr>
        <w:t xml:space="preserve">Портфельді менеджер тәуекелі аз салымды ұтымды әртараптандыру есебінен пайда табуды көздейді. </w:t>
      </w:r>
    </w:p>
    <w:p w:rsidR="00B367B5" w:rsidRPr="0046197A" w:rsidRDefault="00B367B5" w:rsidP="00B367B5">
      <w:pPr>
        <w:ind w:firstLine="709"/>
        <w:jc w:val="both"/>
        <w:rPr>
          <w:sz w:val="28"/>
          <w:szCs w:val="28"/>
        </w:rPr>
      </w:pPr>
      <w:r w:rsidRPr="0046197A">
        <w:rPr>
          <w:sz w:val="28"/>
          <w:szCs w:val="28"/>
        </w:rPr>
        <w:t xml:space="preserve">Капиталды бағалы қағазға сала отырып, бағалы қағаз нарығын қаржылық талдау дағдысын меңгеру керек. Ереже бойынша, дұрыс бағаланбаған активті шапшаң анықтайтын, бұған қоса бағаны, күтілетін кірісті болжау, қаржы активінің тәуекелі мен инвестициялау қызметін стратегиялық басқару тәжірибесі бар инвестор пайда табады. </w:t>
      </w:r>
    </w:p>
    <w:p w:rsidR="00B367B5" w:rsidRPr="0046197A" w:rsidRDefault="00B367B5" w:rsidP="00B367B5">
      <w:pPr>
        <w:ind w:firstLine="709"/>
        <w:jc w:val="both"/>
        <w:rPr>
          <w:sz w:val="28"/>
          <w:szCs w:val="28"/>
        </w:rPr>
      </w:pPr>
      <w:r w:rsidRPr="0046197A">
        <w:rPr>
          <w:sz w:val="28"/>
          <w:szCs w:val="28"/>
        </w:rPr>
        <w:t xml:space="preserve">Бағалы қағазға салынған инвестицияның нәтижесін кірістің сапалы көрсеткішінің көмегімен анықтайды. </w:t>
      </w:r>
    </w:p>
    <w:p w:rsidR="00B367B5" w:rsidRPr="0046197A" w:rsidRDefault="00B367B5" w:rsidP="00B367B5">
      <w:pPr>
        <w:ind w:firstLine="709"/>
        <w:jc w:val="both"/>
        <w:rPr>
          <w:sz w:val="28"/>
          <w:szCs w:val="28"/>
        </w:rPr>
      </w:pPr>
      <w:r w:rsidRPr="0046197A">
        <w:rPr>
          <w:i/>
          <w:sz w:val="28"/>
          <w:szCs w:val="28"/>
        </w:rPr>
        <w:t xml:space="preserve">Табыстылық – </w:t>
      </w:r>
      <w:r w:rsidRPr="0046197A">
        <w:rPr>
          <w:sz w:val="28"/>
          <w:szCs w:val="28"/>
        </w:rPr>
        <w:t xml:space="preserve">белгілі бір уақыт ішінде табысты көрсететін салыстырмалы көрсеткіш болып табылады. </w:t>
      </w:r>
    </w:p>
    <w:p w:rsidR="00B367B5" w:rsidRPr="0046197A" w:rsidRDefault="00B367B5" w:rsidP="00B367B5">
      <w:pPr>
        <w:ind w:firstLine="709"/>
        <w:jc w:val="both"/>
        <w:rPr>
          <w:sz w:val="28"/>
          <w:szCs w:val="28"/>
        </w:rPr>
      </w:pPr>
      <w:r w:rsidRPr="0046197A">
        <w:rPr>
          <w:sz w:val="28"/>
          <w:szCs w:val="28"/>
        </w:rPr>
        <w:t xml:space="preserve">Көпшілік жағдайда пайыздық мөлшерлемені пайдаланады, дегенмен екеуі бірдей. Мөлшерлеме қойылса, бұл жылдық болады. Бағалы қағаз нарықта бір </w:t>
      </w:r>
      <w:r w:rsidRPr="0046197A">
        <w:rPr>
          <w:sz w:val="28"/>
          <w:szCs w:val="28"/>
        </w:rPr>
        <w:lastRenderedPageBreak/>
        <w:t>жылдан көп немесе аз уақыт айналымда болады. Бұл жағдайда табыстылықты анықтаудың түрлі әдіс-тәсілдері пайдаланылады.</w:t>
      </w:r>
    </w:p>
    <w:p w:rsidR="00B367B5" w:rsidRPr="0046197A" w:rsidRDefault="00B367B5" w:rsidP="00B367B5">
      <w:pPr>
        <w:ind w:firstLine="709"/>
        <w:jc w:val="both"/>
        <w:rPr>
          <w:sz w:val="28"/>
          <w:szCs w:val="28"/>
        </w:rPr>
      </w:pPr>
      <w:r w:rsidRPr="0046197A">
        <w:rPr>
          <w:sz w:val="28"/>
          <w:szCs w:val="28"/>
        </w:rPr>
        <w:t>Мерзім ішіндегі табыстылық – инвестор белгілі бір уақыт ішінде алатын табыс; ол мына формула бойынша есептеледі:</w:t>
      </w:r>
    </w:p>
    <w:p w:rsidR="00B367B5" w:rsidRPr="0046197A" w:rsidRDefault="00B367B5" w:rsidP="00B367B5">
      <w:pPr>
        <w:framePr w:h="1277" w:hSpace="38" w:wrap="notBeside" w:vAnchor="text" w:hAnchor="margin" w:x="12203" w:y="1"/>
        <w:ind w:firstLine="709"/>
        <w:rPr>
          <w:sz w:val="28"/>
          <w:szCs w:val="28"/>
        </w:rPr>
      </w:pPr>
      <w:r>
        <w:rPr>
          <w:sz w:val="28"/>
          <w:szCs w:val="28"/>
          <w:lang w:val="ru-RU"/>
        </w:rPr>
        <w:drawing>
          <wp:inline distT="0" distB="0" distL="0" distR="0">
            <wp:extent cx="501015" cy="808990"/>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501015" cy="808990"/>
                    </a:xfrm>
                    <a:prstGeom prst="rect">
                      <a:avLst/>
                    </a:prstGeom>
                    <a:noFill/>
                    <a:ln w="9525">
                      <a:noFill/>
                      <a:miter lim="800000"/>
                      <a:headEnd/>
                      <a:tailEnd/>
                    </a:ln>
                  </pic:spPr>
                </pic:pic>
              </a:graphicData>
            </a:graphic>
          </wp:inline>
        </w:drawing>
      </w:r>
    </w:p>
    <w:p w:rsidR="00B367B5" w:rsidRPr="0046197A" w:rsidRDefault="00B367B5" w:rsidP="00B367B5">
      <w:pPr>
        <w:ind w:firstLine="709"/>
        <w:jc w:val="both"/>
        <w:rPr>
          <w:sz w:val="28"/>
          <w:szCs w:val="28"/>
        </w:rPr>
      </w:pPr>
    </w:p>
    <w:p w:rsidR="00B367B5" w:rsidRPr="0046197A" w:rsidRDefault="00B367B5" w:rsidP="00B367B5">
      <w:pPr>
        <w:ind w:firstLine="709"/>
        <w:jc w:val="center"/>
        <w:rPr>
          <w:sz w:val="28"/>
          <w:szCs w:val="28"/>
        </w:rPr>
      </w:pPr>
      <w:r w:rsidRPr="0046197A">
        <w:rPr>
          <w:position w:val="-28"/>
          <w:sz w:val="28"/>
          <w:szCs w:val="28"/>
          <w:lang w:val="en-US"/>
        </w:rPr>
        <w:object w:dxaOrig="1359" w:dyaOrig="680">
          <v:shape id="_x0000_i1027" type="#_x0000_t75" style="width:67.85pt;height:33.9pt" o:ole="">
            <v:imagedata r:id="rId10" o:title=""/>
          </v:shape>
          <o:OLEObject Type="Embed" ProgID="Equation.3" ShapeID="_x0000_i1027" DrawAspect="Content" ObjectID="_1396689859" r:id="rId11"/>
        </w:object>
      </w:r>
      <w:r w:rsidRPr="00912332">
        <w:rPr>
          <w:sz w:val="28"/>
          <w:szCs w:val="28"/>
        </w:rPr>
        <w:t xml:space="preserve"> </w:t>
      </w:r>
    </w:p>
    <w:p w:rsidR="00B367B5" w:rsidRPr="00912332" w:rsidRDefault="00B367B5" w:rsidP="00B367B5">
      <w:pPr>
        <w:ind w:firstLine="709"/>
        <w:jc w:val="both"/>
        <w:rPr>
          <w:sz w:val="28"/>
          <w:szCs w:val="28"/>
        </w:rPr>
      </w:pPr>
    </w:p>
    <w:p w:rsidR="00B367B5" w:rsidRPr="0046197A" w:rsidRDefault="00B367B5" w:rsidP="00B367B5">
      <w:pPr>
        <w:ind w:firstLine="709"/>
        <w:jc w:val="both"/>
        <w:rPr>
          <w:sz w:val="28"/>
          <w:szCs w:val="28"/>
        </w:rPr>
      </w:pPr>
      <w:r w:rsidRPr="0046197A">
        <w:rPr>
          <w:sz w:val="28"/>
          <w:szCs w:val="28"/>
        </w:rPr>
        <w:t xml:space="preserve">мұнда </w:t>
      </w:r>
      <w:r w:rsidRPr="00912332">
        <w:rPr>
          <w:sz w:val="28"/>
          <w:szCs w:val="28"/>
        </w:rPr>
        <w:t>r</w:t>
      </w:r>
      <w:r w:rsidRPr="0046197A">
        <w:rPr>
          <w:sz w:val="28"/>
          <w:szCs w:val="28"/>
        </w:rPr>
        <w:t xml:space="preserve"> – мерзім ішіндегі табыстылық (капиталға айналдыру); Д – бастапқы инвестицияланған капитал; Д</w:t>
      </w:r>
      <w:r w:rsidRPr="00912332">
        <w:rPr>
          <w:sz w:val="28"/>
          <w:szCs w:val="28"/>
          <w:vertAlign w:val="subscript"/>
        </w:rPr>
        <w:t xml:space="preserve">n </w:t>
      </w:r>
      <w:r w:rsidRPr="00912332">
        <w:rPr>
          <w:sz w:val="28"/>
          <w:szCs w:val="28"/>
        </w:rPr>
        <w:t xml:space="preserve">– n </w:t>
      </w:r>
      <w:r w:rsidRPr="0046197A">
        <w:rPr>
          <w:sz w:val="28"/>
          <w:szCs w:val="28"/>
        </w:rPr>
        <w:t>жылдан соң алынған сома.</w:t>
      </w:r>
    </w:p>
    <w:p w:rsidR="00B367B5" w:rsidRPr="0046197A" w:rsidRDefault="00B367B5" w:rsidP="00B367B5">
      <w:pPr>
        <w:ind w:firstLine="709"/>
        <w:jc w:val="both"/>
        <w:rPr>
          <w:sz w:val="28"/>
          <w:szCs w:val="28"/>
        </w:rPr>
      </w:pPr>
      <w:r w:rsidRPr="0046197A">
        <w:rPr>
          <w:sz w:val="28"/>
          <w:szCs w:val="28"/>
        </w:rPr>
        <w:t>Мысалы, салымшы бағалы қағазға 100 мың сом салып, 3 жылдан кейін 250 мың сом алды. Бұл жағдайда оның операциясының табыстылығы мынаны құрайды:</w:t>
      </w:r>
    </w:p>
    <w:p w:rsidR="00B367B5" w:rsidRPr="0046197A" w:rsidRDefault="00B367B5" w:rsidP="00B367B5">
      <w:pPr>
        <w:framePr w:h="1277" w:hSpace="38" w:wrap="notBeside" w:vAnchor="text" w:hAnchor="margin" w:x="12203" w:y="1"/>
        <w:ind w:firstLine="709"/>
        <w:rPr>
          <w:sz w:val="28"/>
          <w:szCs w:val="28"/>
        </w:rPr>
      </w:pPr>
      <w:r>
        <w:rPr>
          <w:sz w:val="28"/>
          <w:szCs w:val="28"/>
          <w:lang w:val="ru-RU"/>
        </w:rPr>
        <w:drawing>
          <wp:inline distT="0" distB="0" distL="0" distR="0">
            <wp:extent cx="501015" cy="808990"/>
            <wp:effectExtent l="1905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srcRect/>
                    <a:stretch>
                      <a:fillRect/>
                    </a:stretch>
                  </pic:blipFill>
                  <pic:spPr bwMode="auto">
                    <a:xfrm>
                      <a:off x="0" y="0"/>
                      <a:ext cx="501015" cy="808990"/>
                    </a:xfrm>
                    <a:prstGeom prst="rect">
                      <a:avLst/>
                    </a:prstGeom>
                    <a:noFill/>
                    <a:ln w="9525">
                      <a:noFill/>
                      <a:miter lim="800000"/>
                      <a:headEnd/>
                      <a:tailEnd/>
                    </a:ln>
                  </pic:spPr>
                </pic:pic>
              </a:graphicData>
            </a:graphic>
          </wp:inline>
        </w:drawing>
      </w:r>
    </w:p>
    <w:p w:rsidR="00B367B5" w:rsidRPr="0046197A" w:rsidRDefault="00B367B5" w:rsidP="00B367B5">
      <w:pPr>
        <w:framePr w:h="1277" w:hSpace="38" w:wrap="notBeside" w:vAnchor="text" w:hAnchor="margin" w:x="12203" w:y="1441"/>
        <w:ind w:firstLine="709"/>
        <w:rPr>
          <w:sz w:val="28"/>
          <w:szCs w:val="28"/>
        </w:rPr>
      </w:pPr>
      <w:r>
        <w:rPr>
          <w:sz w:val="28"/>
          <w:szCs w:val="28"/>
          <w:lang w:val="ru-RU"/>
        </w:rPr>
        <w:drawing>
          <wp:inline distT="0" distB="0" distL="0" distR="0">
            <wp:extent cx="501015" cy="808990"/>
            <wp:effectExtent l="1905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srcRect/>
                    <a:stretch>
                      <a:fillRect/>
                    </a:stretch>
                  </pic:blipFill>
                  <pic:spPr bwMode="auto">
                    <a:xfrm>
                      <a:off x="0" y="0"/>
                      <a:ext cx="501015" cy="808990"/>
                    </a:xfrm>
                    <a:prstGeom prst="rect">
                      <a:avLst/>
                    </a:prstGeom>
                    <a:noFill/>
                    <a:ln w="9525">
                      <a:noFill/>
                      <a:miter lim="800000"/>
                      <a:headEnd/>
                      <a:tailEnd/>
                    </a:ln>
                  </pic:spPr>
                </pic:pic>
              </a:graphicData>
            </a:graphic>
          </wp:inline>
        </w:drawing>
      </w:r>
    </w:p>
    <w:p w:rsidR="00B367B5" w:rsidRPr="0046197A" w:rsidRDefault="00B367B5" w:rsidP="00B367B5">
      <w:pPr>
        <w:framePr w:h="1277" w:hSpace="38" w:wrap="notBeside" w:vAnchor="text" w:hAnchor="margin" w:x="12203" w:y="1"/>
        <w:ind w:firstLine="709"/>
        <w:rPr>
          <w:sz w:val="28"/>
          <w:szCs w:val="28"/>
        </w:rPr>
      </w:pPr>
      <w:r>
        <w:rPr>
          <w:sz w:val="28"/>
          <w:szCs w:val="28"/>
          <w:lang w:val="ru-RU"/>
        </w:rPr>
        <w:drawing>
          <wp:inline distT="0" distB="0" distL="0" distR="0">
            <wp:extent cx="501015" cy="808990"/>
            <wp:effectExtent l="1905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srcRect/>
                    <a:stretch>
                      <a:fillRect/>
                    </a:stretch>
                  </pic:blipFill>
                  <pic:spPr bwMode="auto">
                    <a:xfrm>
                      <a:off x="0" y="0"/>
                      <a:ext cx="501015" cy="808990"/>
                    </a:xfrm>
                    <a:prstGeom prst="rect">
                      <a:avLst/>
                    </a:prstGeom>
                    <a:noFill/>
                    <a:ln w="9525">
                      <a:noFill/>
                      <a:miter lim="800000"/>
                      <a:headEnd/>
                      <a:tailEnd/>
                    </a:ln>
                  </pic:spPr>
                </pic:pic>
              </a:graphicData>
            </a:graphic>
          </wp:inline>
        </w:drawing>
      </w:r>
    </w:p>
    <w:p w:rsidR="00B367B5" w:rsidRPr="0046197A" w:rsidRDefault="00B367B5" w:rsidP="00B367B5">
      <w:pPr>
        <w:framePr w:h="1277" w:hSpace="38" w:wrap="notBeside" w:vAnchor="text" w:hAnchor="margin" w:x="12203" w:y="1441"/>
        <w:ind w:firstLine="709"/>
        <w:rPr>
          <w:sz w:val="28"/>
          <w:szCs w:val="28"/>
        </w:rPr>
      </w:pPr>
      <w:r>
        <w:rPr>
          <w:sz w:val="28"/>
          <w:szCs w:val="28"/>
          <w:lang w:val="ru-RU"/>
        </w:rPr>
        <w:drawing>
          <wp:inline distT="0" distB="0" distL="0" distR="0">
            <wp:extent cx="501015" cy="808990"/>
            <wp:effectExtent l="1905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srcRect/>
                    <a:stretch>
                      <a:fillRect/>
                    </a:stretch>
                  </pic:blipFill>
                  <pic:spPr bwMode="auto">
                    <a:xfrm>
                      <a:off x="0" y="0"/>
                      <a:ext cx="501015" cy="808990"/>
                    </a:xfrm>
                    <a:prstGeom prst="rect">
                      <a:avLst/>
                    </a:prstGeom>
                    <a:noFill/>
                    <a:ln w="9525">
                      <a:noFill/>
                      <a:miter lim="800000"/>
                      <a:headEnd/>
                      <a:tailEnd/>
                    </a:ln>
                  </pic:spPr>
                </pic:pic>
              </a:graphicData>
            </a:graphic>
          </wp:inline>
        </w:drawing>
      </w:r>
    </w:p>
    <w:p w:rsidR="00B367B5" w:rsidRPr="0046197A" w:rsidRDefault="00B367B5" w:rsidP="00B367B5">
      <w:pPr>
        <w:framePr w:h="1277" w:hSpace="38" w:wrap="notBeside" w:vAnchor="text" w:hAnchor="margin" w:x="12203" w:y="1"/>
        <w:ind w:firstLine="709"/>
        <w:rPr>
          <w:sz w:val="28"/>
          <w:szCs w:val="28"/>
        </w:rPr>
      </w:pPr>
      <w:r>
        <w:rPr>
          <w:sz w:val="28"/>
          <w:szCs w:val="28"/>
          <w:lang w:val="ru-RU"/>
        </w:rPr>
        <w:drawing>
          <wp:inline distT="0" distB="0" distL="0" distR="0">
            <wp:extent cx="501015" cy="808990"/>
            <wp:effectExtent l="1905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srcRect/>
                    <a:stretch>
                      <a:fillRect/>
                    </a:stretch>
                  </pic:blipFill>
                  <pic:spPr bwMode="auto">
                    <a:xfrm>
                      <a:off x="0" y="0"/>
                      <a:ext cx="501015" cy="808990"/>
                    </a:xfrm>
                    <a:prstGeom prst="rect">
                      <a:avLst/>
                    </a:prstGeom>
                    <a:noFill/>
                    <a:ln w="9525">
                      <a:noFill/>
                      <a:miter lim="800000"/>
                      <a:headEnd/>
                      <a:tailEnd/>
                    </a:ln>
                  </pic:spPr>
                </pic:pic>
              </a:graphicData>
            </a:graphic>
          </wp:inline>
        </w:drawing>
      </w:r>
    </w:p>
    <w:p w:rsidR="00B367B5" w:rsidRPr="0046197A" w:rsidRDefault="00B367B5" w:rsidP="00B367B5">
      <w:pPr>
        <w:framePr w:h="1277" w:hSpace="38" w:wrap="notBeside" w:vAnchor="text" w:hAnchor="margin" w:x="12203" w:y="1441"/>
        <w:ind w:firstLine="709"/>
        <w:rPr>
          <w:sz w:val="28"/>
          <w:szCs w:val="28"/>
        </w:rPr>
      </w:pPr>
      <w:r>
        <w:rPr>
          <w:sz w:val="28"/>
          <w:szCs w:val="28"/>
          <w:lang w:val="ru-RU"/>
        </w:rPr>
        <w:drawing>
          <wp:inline distT="0" distB="0" distL="0" distR="0">
            <wp:extent cx="501015" cy="808990"/>
            <wp:effectExtent l="1905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srcRect/>
                    <a:stretch>
                      <a:fillRect/>
                    </a:stretch>
                  </pic:blipFill>
                  <pic:spPr bwMode="auto">
                    <a:xfrm>
                      <a:off x="0" y="0"/>
                      <a:ext cx="501015" cy="808990"/>
                    </a:xfrm>
                    <a:prstGeom prst="rect">
                      <a:avLst/>
                    </a:prstGeom>
                    <a:noFill/>
                    <a:ln w="9525">
                      <a:noFill/>
                      <a:miter lim="800000"/>
                      <a:headEnd/>
                      <a:tailEnd/>
                    </a:ln>
                  </pic:spPr>
                </pic:pic>
              </a:graphicData>
            </a:graphic>
          </wp:inline>
        </w:drawing>
      </w:r>
    </w:p>
    <w:p w:rsidR="00B367B5" w:rsidRPr="0046197A" w:rsidRDefault="00B367B5" w:rsidP="00B367B5">
      <w:pPr>
        <w:tabs>
          <w:tab w:val="left" w:pos="3810"/>
          <w:tab w:val="center" w:pos="5031"/>
        </w:tabs>
        <w:ind w:firstLine="709"/>
        <w:jc w:val="center"/>
        <w:rPr>
          <w:sz w:val="28"/>
          <w:szCs w:val="28"/>
        </w:rPr>
      </w:pPr>
    </w:p>
    <w:p w:rsidR="00B367B5" w:rsidRPr="0046197A" w:rsidRDefault="00B367B5" w:rsidP="00B367B5">
      <w:pPr>
        <w:framePr w:h="1277" w:hSpace="38" w:wrap="notBeside" w:vAnchor="text" w:hAnchor="margin" w:x="12203" w:y="1"/>
        <w:ind w:firstLine="709"/>
        <w:rPr>
          <w:sz w:val="28"/>
          <w:szCs w:val="28"/>
        </w:rPr>
      </w:pPr>
      <w:r>
        <w:rPr>
          <w:sz w:val="28"/>
          <w:szCs w:val="28"/>
          <w:lang w:val="ru-RU"/>
        </w:rPr>
        <w:drawing>
          <wp:inline distT="0" distB="0" distL="0" distR="0">
            <wp:extent cx="501015" cy="808990"/>
            <wp:effectExtent l="1905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cstate="print"/>
                    <a:srcRect/>
                    <a:stretch>
                      <a:fillRect/>
                    </a:stretch>
                  </pic:blipFill>
                  <pic:spPr bwMode="auto">
                    <a:xfrm>
                      <a:off x="0" y="0"/>
                      <a:ext cx="501015" cy="808990"/>
                    </a:xfrm>
                    <a:prstGeom prst="rect">
                      <a:avLst/>
                    </a:prstGeom>
                    <a:noFill/>
                    <a:ln w="9525">
                      <a:noFill/>
                      <a:miter lim="800000"/>
                      <a:headEnd/>
                      <a:tailEnd/>
                    </a:ln>
                  </pic:spPr>
                </pic:pic>
              </a:graphicData>
            </a:graphic>
          </wp:inline>
        </w:drawing>
      </w:r>
    </w:p>
    <w:p w:rsidR="00B367B5" w:rsidRPr="0046197A" w:rsidRDefault="00B367B5" w:rsidP="00B367B5">
      <w:pPr>
        <w:ind w:firstLine="709"/>
        <w:jc w:val="center"/>
        <w:rPr>
          <w:sz w:val="28"/>
          <w:szCs w:val="28"/>
        </w:rPr>
      </w:pPr>
      <w:r w:rsidRPr="00912332">
        <w:rPr>
          <w:sz w:val="28"/>
          <w:szCs w:val="28"/>
        </w:rPr>
        <w:t xml:space="preserve">r = </w:t>
      </w:r>
      <w:r w:rsidRPr="00912332">
        <w:rPr>
          <w:sz w:val="28"/>
          <w:szCs w:val="28"/>
          <w:vertAlign w:val="superscript"/>
        </w:rPr>
        <w:t>3</w:t>
      </w:r>
      <w:r w:rsidRPr="00912332">
        <w:rPr>
          <w:sz w:val="28"/>
          <w:szCs w:val="28"/>
        </w:rPr>
        <w:t>√</w:t>
      </w:r>
      <w:r w:rsidRPr="0046197A">
        <w:rPr>
          <w:sz w:val="28"/>
          <w:szCs w:val="28"/>
        </w:rPr>
        <w:t>Д</w:t>
      </w:r>
      <w:r w:rsidRPr="00912332">
        <w:rPr>
          <w:sz w:val="28"/>
          <w:szCs w:val="28"/>
          <w:vertAlign w:val="subscript"/>
        </w:rPr>
        <w:t>n</w:t>
      </w:r>
      <w:r w:rsidRPr="00912332">
        <w:rPr>
          <w:sz w:val="28"/>
          <w:szCs w:val="28"/>
        </w:rPr>
        <w:t>∕</w:t>
      </w:r>
      <w:r w:rsidRPr="0046197A">
        <w:rPr>
          <w:sz w:val="28"/>
          <w:szCs w:val="28"/>
        </w:rPr>
        <w:t>Д – 1</w:t>
      </w:r>
    </w:p>
    <w:p w:rsidR="00B367B5" w:rsidRPr="0046197A" w:rsidRDefault="00B367B5" w:rsidP="00B367B5">
      <w:pPr>
        <w:ind w:firstLine="709"/>
        <w:jc w:val="center"/>
        <w:rPr>
          <w:sz w:val="28"/>
          <w:szCs w:val="28"/>
        </w:rPr>
      </w:pPr>
    </w:p>
    <w:p w:rsidR="00B367B5" w:rsidRPr="0046197A" w:rsidRDefault="00B367B5" w:rsidP="00B367B5">
      <w:pPr>
        <w:ind w:firstLine="709"/>
        <w:rPr>
          <w:sz w:val="28"/>
          <w:szCs w:val="28"/>
        </w:rPr>
      </w:pPr>
      <w:r w:rsidRPr="0046197A">
        <w:rPr>
          <w:sz w:val="28"/>
          <w:szCs w:val="28"/>
        </w:rPr>
        <w:t xml:space="preserve">мұнда </w:t>
      </w:r>
      <w:r w:rsidRPr="00912332">
        <w:rPr>
          <w:sz w:val="28"/>
          <w:szCs w:val="28"/>
        </w:rPr>
        <w:t>r</w:t>
      </w:r>
      <w:r w:rsidRPr="0046197A">
        <w:rPr>
          <w:sz w:val="28"/>
          <w:szCs w:val="28"/>
        </w:rPr>
        <w:t xml:space="preserve"> – бір жылға есептелген табыстылық; </w:t>
      </w:r>
      <w:r w:rsidRPr="00912332">
        <w:rPr>
          <w:sz w:val="28"/>
          <w:szCs w:val="28"/>
        </w:rPr>
        <w:t>n</w:t>
      </w:r>
      <w:r w:rsidRPr="0046197A">
        <w:rPr>
          <w:sz w:val="28"/>
          <w:szCs w:val="28"/>
        </w:rPr>
        <w:t xml:space="preserve"> – жыл саны.</w:t>
      </w:r>
    </w:p>
    <w:p w:rsidR="00B367B5" w:rsidRPr="0046197A" w:rsidRDefault="00B367B5" w:rsidP="00B367B5">
      <w:pPr>
        <w:ind w:firstLine="709"/>
        <w:jc w:val="both"/>
        <w:rPr>
          <w:sz w:val="28"/>
          <w:szCs w:val="28"/>
        </w:rPr>
      </w:pPr>
      <w:r w:rsidRPr="0046197A">
        <w:rPr>
          <w:sz w:val="28"/>
          <w:szCs w:val="28"/>
        </w:rPr>
        <w:t>Сонымен, жоғарыда көрсетілген мысал бойынша орташа жылдық табыстылық мынаны құрайды:</w:t>
      </w:r>
    </w:p>
    <w:p w:rsidR="00B367B5" w:rsidRPr="0046197A" w:rsidRDefault="00B367B5" w:rsidP="00B367B5">
      <w:pPr>
        <w:ind w:firstLine="709"/>
        <w:jc w:val="both"/>
        <w:rPr>
          <w:sz w:val="28"/>
          <w:szCs w:val="28"/>
        </w:rPr>
      </w:pPr>
    </w:p>
    <w:p w:rsidR="00B367B5" w:rsidRPr="0046197A" w:rsidRDefault="00B367B5" w:rsidP="00B367B5">
      <w:pPr>
        <w:ind w:firstLine="709"/>
        <w:jc w:val="center"/>
        <w:rPr>
          <w:sz w:val="28"/>
          <w:szCs w:val="28"/>
        </w:rPr>
      </w:pPr>
      <w:r w:rsidRPr="00912332">
        <w:rPr>
          <w:sz w:val="28"/>
          <w:szCs w:val="28"/>
        </w:rPr>
        <w:t>r</w:t>
      </w:r>
      <w:r w:rsidRPr="0046197A">
        <w:rPr>
          <w:sz w:val="28"/>
          <w:szCs w:val="28"/>
        </w:rPr>
        <w:t xml:space="preserve"> = </w:t>
      </w:r>
      <w:r w:rsidRPr="0046197A">
        <w:rPr>
          <w:sz w:val="28"/>
          <w:szCs w:val="28"/>
          <w:vertAlign w:val="superscript"/>
        </w:rPr>
        <w:t>3</w:t>
      </w:r>
      <w:r w:rsidRPr="0046197A">
        <w:rPr>
          <w:sz w:val="28"/>
          <w:szCs w:val="28"/>
        </w:rPr>
        <w:t xml:space="preserve">√ </w:t>
      </w:r>
      <w:r w:rsidRPr="0046197A">
        <w:rPr>
          <w:sz w:val="28"/>
          <w:szCs w:val="28"/>
          <w:u w:val="single"/>
        </w:rPr>
        <w:t xml:space="preserve">250000 </w:t>
      </w:r>
      <w:r w:rsidRPr="0046197A">
        <w:rPr>
          <w:sz w:val="28"/>
          <w:szCs w:val="28"/>
        </w:rPr>
        <w:t>– 1 = 0,2011, немесе 20,11 %</w:t>
      </w:r>
    </w:p>
    <w:p w:rsidR="00B367B5" w:rsidRPr="0046197A" w:rsidRDefault="00B367B5" w:rsidP="00B367B5">
      <w:pPr>
        <w:ind w:firstLine="709"/>
        <w:rPr>
          <w:sz w:val="28"/>
          <w:szCs w:val="28"/>
          <w:vertAlign w:val="superscript"/>
        </w:rPr>
      </w:pPr>
      <w:r w:rsidRPr="0046197A">
        <w:rPr>
          <w:sz w:val="28"/>
          <w:szCs w:val="28"/>
          <w:vertAlign w:val="superscript"/>
        </w:rPr>
        <w:t xml:space="preserve">                                                                            100000</w:t>
      </w:r>
    </w:p>
    <w:p w:rsidR="00B367B5" w:rsidRPr="0046197A" w:rsidRDefault="00B367B5" w:rsidP="00B367B5">
      <w:pPr>
        <w:ind w:firstLine="709"/>
        <w:jc w:val="center"/>
        <w:rPr>
          <w:sz w:val="28"/>
          <w:szCs w:val="28"/>
          <w:u w:val="single"/>
          <w:vertAlign w:val="superscript"/>
        </w:rPr>
      </w:pPr>
    </w:p>
    <w:p w:rsidR="00B367B5" w:rsidRPr="0046197A" w:rsidRDefault="00B367B5" w:rsidP="00B367B5">
      <w:pPr>
        <w:ind w:firstLine="709"/>
        <w:jc w:val="both"/>
        <w:rPr>
          <w:sz w:val="28"/>
          <w:szCs w:val="28"/>
        </w:rPr>
      </w:pPr>
      <w:r w:rsidRPr="0046197A">
        <w:rPr>
          <w:sz w:val="28"/>
          <w:szCs w:val="28"/>
        </w:rPr>
        <w:t>Күрделі пайыз m жылына бірнеше рет есептелген жағдайда, табыстылық мына формула бойынша есептеледі</w:t>
      </w:r>
    </w:p>
    <w:p w:rsidR="00B367B5" w:rsidRPr="0046197A" w:rsidRDefault="00B367B5" w:rsidP="00B367B5">
      <w:pPr>
        <w:ind w:firstLine="709"/>
        <w:jc w:val="both"/>
        <w:rPr>
          <w:sz w:val="28"/>
          <w:szCs w:val="28"/>
        </w:rPr>
      </w:pPr>
    </w:p>
    <w:p w:rsidR="00B367B5" w:rsidRPr="0046197A" w:rsidRDefault="00B367B5" w:rsidP="00B367B5">
      <w:pPr>
        <w:ind w:firstLine="709"/>
        <w:jc w:val="center"/>
        <w:rPr>
          <w:sz w:val="28"/>
          <w:szCs w:val="28"/>
        </w:rPr>
      </w:pPr>
      <w:r w:rsidRPr="00912332">
        <w:rPr>
          <w:sz w:val="28"/>
          <w:szCs w:val="28"/>
        </w:rPr>
        <w:t>r = m</w:t>
      </w:r>
      <w:r w:rsidRPr="00912332">
        <w:rPr>
          <w:sz w:val="28"/>
          <w:szCs w:val="28"/>
          <w:vertAlign w:val="superscript"/>
        </w:rPr>
        <w:t>mn</w:t>
      </w:r>
      <w:r w:rsidRPr="00912332">
        <w:rPr>
          <w:sz w:val="28"/>
          <w:szCs w:val="28"/>
        </w:rPr>
        <w:t>√</w:t>
      </w:r>
      <w:r w:rsidRPr="0046197A">
        <w:rPr>
          <w:sz w:val="28"/>
          <w:szCs w:val="28"/>
          <w:u w:val="single"/>
        </w:rPr>
        <w:t>Д</w:t>
      </w:r>
      <w:r w:rsidRPr="00912332">
        <w:rPr>
          <w:sz w:val="28"/>
          <w:szCs w:val="28"/>
          <w:u w:val="single"/>
          <w:vertAlign w:val="subscript"/>
        </w:rPr>
        <w:t>n</w:t>
      </w:r>
      <w:r w:rsidRPr="0046197A">
        <w:rPr>
          <w:sz w:val="28"/>
          <w:szCs w:val="28"/>
          <w:u w:val="single"/>
          <w:vertAlign w:val="subscript"/>
        </w:rPr>
        <w:t xml:space="preserve"> </w:t>
      </w:r>
      <w:r w:rsidRPr="0046197A">
        <w:rPr>
          <w:sz w:val="28"/>
          <w:szCs w:val="28"/>
        </w:rPr>
        <w:t>- 1</w:t>
      </w:r>
    </w:p>
    <w:p w:rsidR="00B367B5" w:rsidRPr="0046197A" w:rsidRDefault="00B367B5" w:rsidP="00B367B5">
      <w:pPr>
        <w:ind w:firstLine="709"/>
        <w:jc w:val="both"/>
        <w:rPr>
          <w:sz w:val="28"/>
          <w:szCs w:val="28"/>
        </w:rPr>
      </w:pPr>
      <w:r w:rsidRPr="0046197A">
        <w:rPr>
          <w:sz w:val="28"/>
          <w:szCs w:val="28"/>
        </w:rPr>
        <w:t xml:space="preserve"> </w:t>
      </w:r>
      <w:r w:rsidRPr="00912332">
        <w:rPr>
          <w:sz w:val="28"/>
          <w:szCs w:val="28"/>
        </w:rPr>
        <w:t xml:space="preserve">                                                               </w:t>
      </w:r>
      <w:r w:rsidRPr="0046197A">
        <w:rPr>
          <w:sz w:val="28"/>
          <w:szCs w:val="28"/>
        </w:rPr>
        <w:t>Д</w:t>
      </w:r>
    </w:p>
    <w:p w:rsidR="00B367B5" w:rsidRPr="0046197A" w:rsidRDefault="00B367B5" w:rsidP="00B367B5">
      <w:pPr>
        <w:ind w:firstLine="709"/>
        <w:rPr>
          <w:sz w:val="28"/>
          <w:szCs w:val="28"/>
        </w:rPr>
      </w:pPr>
    </w:p>
    <w:p w:rsidR="00B367B5" w:rsidRPr="00912332" w:rsidRDefault="00B367B5" w:rsidP="00B367B5">
      <w:pPr>
        <w:tabs>
          <w:tab w:val="left" w:pos="0"/>
        </w:tabs>
        <w:ind w:firstLine="709"/>
        <w:jc w:val="both"/>
        <w:rPr>
          <w:sz w:val="28"/>
          <w:szCs w:val="28"/>
        </w:rPr>
      </w:pPr>
      <w:r w:rsidRPr="0046197A">
        <w:rPr>
          <w:sz w:val="28"/>
          <w:szCs w:val="28"/>
        </w:rPr>
        <w:t>Жақшадағы нәтиже бір кезең ішіндегі табыстылықты сипаттайды, оны кезең санына көбейтеді. Қор нарығында қысқа мерзімді кірісті бағалы қағаздар айналымының орны бар. Онда табыстылық мына формула бойынша есептеледі:</w:t>
      </w:r>
    </w:p>
    <w:p w:rsidR="00B367B5" w:rsidRPr="00912332" w:rsidRDefault="00B367B5" w:rsidP="00B367B5">
      <w:pPr>
        <w:tabs>
          <w:tab w:val="left" w:pos="0"/>
        </w:tabs>
        <w:ind w:firstLine="709"/>
        <w:jc w:val="both"/>
        <w:rPr>
          <w:sz w:val="28"/>
          <w:szCs w:val="28"/>
        </w:rPr>
      </w:pPr>
    </w:p>
    <w:p w:rsidR="00B367B5" w:rsidRPr="0046197A" w:rsidRDefault="00B367B5" w:rsidP="00B367B5">
      <w:pPr>
        <w:tabs>
          <w:tab w:val="left" w:pos="0"/>
        </w:tabs>
        <w:ind w:firstLine="709"/>
        <w:jc w:val="center"/>
        <w:rPr>
          <w:sz w:val="28"/>
          <w:szCs w:val="28"/>
        </w:rPr>
      </w:pPr>
      <w:r w:rsidRPr="0046197A">
        <w:rPr>
          <w:sz w:val="28"/>
          <w:szCs w:val="28"/>
        </w:rPr>
        <w:t xml:space="preserve">      </w:t>
      </w:r>
      <w:r w:rsidRPr="00912332">
        <w:rPr>
          <w:sz w:val="28"/>
          <w:szCs w:val="28"/>
        </w:rPr>
        <w:t>r = (</w:t>
      </w:r>
      <w:r w:rsidRPr="0046197A">
        <w:rPr>
          <w:sz w:val="28"/>
          <w:szCs w:val="28"/>
          <w:u w:val="single"/>
        </w:rPr>
        <w:t xml:space="preserve"> Д</w:t>
      </w:r>
      <w:r w:rsidRPr="00912332">
        <w:rPr>
          <w:sz w:val="28"/>
          <w:szCs w:val="28"/>
          <w:u w:val="single"/>
          <w:vertAlign w:val="subscript"/>
        </w:rPr>
        <w:t>t</w:t>
      </w:r>
      <w:r w:rsidRPr="0046197A">
        <w:rPr>
          <w:sz w:val="28"/>
          <w:szCs w:val="28"/>
          <w:u w:val="single"/>
          <w:vertAlign w:val="subscript"/>
        </w:rPr>
        <w:t xml:space="preserve"> </w:t>
      </w:r>
      <w:r w:rsidRPr="0046197A">
        <w:rPr>
          <w:sz w:val="28"/>
          <w:szCs w:val="28"/>
          <w:vertAlign w:val="subscript"/>
        </w:rPr>
        <w:t xml:space="preserve">– </w:t>
      </w:r>
      <w:r w:rsidRPr="0046197A">
        <w:rPr>
          <w:sz w:val="28"/>
          <w:szCs w:val="28"/>
        </w:rPr>
        <w:t xml:space="preserve">1) </w:t>
      </w:r>
      <w:r w:rsidRPr="0046197A">
        <w:rPr>
          <w:sz w:val="28"/>
          <w:szCs w:val="28"/>
          <w:u w:val="single"/>
        </w:rPr>
        <w:t xml:space="preserve">360 </w:t>
      </w:r>
    </w:p>
    <w:p w:rsidR="00B367B5" w:rsidRPr="00912332" w:rsidRDefault="00B367B5" w:rsidP="00B367B5">
      <w:pPr>
        <w:tabs>
          <w:tab w:val="left" w:pos="0"/>
        </w:tabs>
        <w:ind w:firstLine="709"/>
        <w:jc w:val="center"/>
        <w:rPr>
          <w:sz w:val="28"/>
          <w:szCs w:val="28"/>
        </w:rPr>
      </w:pPr>
      <w:r w:rsidRPr="0046197A">
        <w:rPr>
          <w:sz w:val="28"/>
          <w:szCs w:val="28"/>
          <w:vertAlign w:val="subscript"/>
        </w:rPr>
        <w:t xml:space="preserve"> </w:t>
      </w:r>
      <w:r w:rsidRPr="00912332">
        <w:rPr>
          <w:sz w:val="28"/>
          <w:szCs w:val="28"/>
          <w:vertAlign w:val="subscript"/>
        </w:rPr>
        <w:t xml:space="preserve">                 </w:t>
      </w:r>
      <w:r w:rsidRPr="0046197A">
        <w:rPr>
          <w:sz w:val="28"/>
          <w:szCs w:val="28"/>
        </w:rPr>
        <w:t xml:space="preserve">Д          </w:t>
      </w:r>
      <w:r w:rsidRPr="00912332">
        <w:rPr>
          <w:sz w:val="28"/>
          <w:szCs w:val="28"/>
        </w:rPr>
        <w:t>t</w:t>
      </w:r>
    </w:p>
    <w:p w:rsidR="00B367B5" w:rsidRPr="00912332" w:rsidRDefault="00B367B5" w:rsidP="00B367B5">
      <w:pPr>
        <w:tabs>
          <w:tab w:val="left" w:pos="0"/>
        </w:tabs>
        <w:ind w:firstLine="709"/>
        <w:jc w:val="center"/>
        <w:rPr>
          <w:sz w:val="28"/>
          <w:szCs w:val="28"/>
        </w:rPr>
      </w:pPr>
    </w:p>
    <w:p w:rsidR="00B367B5" w:rsidRPr="00912332" w:rsidRDefault="00B367B5" w:rsidP="00B367B5">
      <w:pPr>
        <w:tabs>
          <w:tab w:val="left" w:pos="0"/>
        </w:tabs>
        <w:ind w:firstLine="709"/>
        <w:jc w:val="both"/>
        <w:rPr>
          <w:sz w:val="28"/>
          <w:szCs w:val="28"/>
        </w:rPr>
      </w:pPr>
      <w:r w:rsidRPr="0046197A">
        <w:rPr>
          <w:sz w:val="28"/>
          <w:szCs w:val="28"/>
        </w:rPr>
        <w:t>Мысалы, алғашқы салым 100 мың сомды құрады, жыл соңына қарай капиталдандыру 101 мың сомды құрайды, табыстылық тоқсан сайын есептеліп, жылдың есеп кезеңі 360 күнді құрайды (365 және 366 күнді пайдалануға болады). Бағалы қағазға салымның табыстылығын анықтаймыз:</w:t>
      </w:r>
    </w:p>
    <w:p w:rsidR="00B367B5" w:rsidRPr="0046197A" w:rsidRDefault="00B367B5" w:rsidP="00B367B5">
      <w:pPr>
        <w:tabs>
          <w:tab w:val="left" w:pos="0"/>
        </w:tabs>
        <w:ind w:firstLine="709"/>
        <w:jc w:val="both"/>
        <w:rPr>
          <w:sz w:val="28"/>
          <w:szCs w:val="28"/>
        </w:rPr>
      </w:pPr>
    </w:p>
    <w:p w:rsidR="00B367B5" w:rsidRPr="00912332" w:rsidRDefault="00B367B5" w:rsidP="00B367B5">
      <w:pPr>
        <w:tabs>
          <w:tab w:val="left" w:pos="0"/>
        </w:tabs>
        <w:ind w:firstLine="709"/>
        <w:jc w:val="center"/>
        <w:rPr>
          <w:sz w:val="28"/>
          <w:szCs w:val="28"/>
        </w:rPr>
      </w:pPr>
      <w:r w:rsidRPr="00912332">
        <w:rPr>
          <w:sz w:val="28"/>
          <w:szCs w:val="28"/>
        </w:rPr>
        <w:t xml:space="preserve">         r = (</w:t>
      </w:r>
      <w:r w:rsidRPr="00912332">
        <w:rPr>
          <w:sz w:val="28"/>
          <w:szCs w:val="28"/>
          <w:u w:val="single"/>
        </w:rPr>
        <w:t xml:space="preserve">101000  </w:t>
      </w:r>
      <w:r w:rsidRPr="00912332">
        <w:rPr>
          <w:sz w:val="28"/>
          <w:szCs w:val="28"/>
          <w:vertAlign w:val="subscript"/>
        </w:rPr>
        <w:t xml:space="preserve"> </w:t>
      </w:r>
      <w:r w:rsidRPr="00912332">
        <w:rPr>
          <w:sz w:val="28"/>
          <w:szCs w:val="28"/>
          <w:u w:val="single"/>
        </w:rPr>
        <w:t xml:space="preserve"> - </w:t>
      </w:r>
      <w:r w:rsidRPr="00912332">
        <w:rPr>
          <w:sz w:val="28"/>
          <w:szCs w:val="28"/>
          <w:vertAlign w:val="subscript"/>
        </w:rPr>
        <w:t>1</w:t>
      </w:r>
      <w:r w:rsidRPr="00912332">
        <w:rPr>
          <w:sz w:val="28"/>
          <w:szCs w:val="28"/>
        </w:rPr>
        <w:t xml:space="preserve">) </w:t>
      </w:r>
      <w:r w:rsidRPr="00912332">
        <w:rPr>
          <w:sz w:val="28"/>
          <w:szCs w:val="28"/>
          <w:u w:val="single"/>
        </w:rPr>
        <w:t xml:space="preserve">360 </w:t>
      </w:r>
      <w:r w:rsidRPr="00912332">
        <w:rPr>
          <w:sz w:val="28"/>
          <w:szCs w:val="28"/>
          <w:vertAlign w:val="subscript"/>
        </w:rPr>
        <w:t xml:space="preserve">= </w:t>
      </w:r>
      <w:r w:rsidRPr="00912332">
        <w:rPr>
          <w:sz w:val="28"/>
          <w:szCs w:val="28"/>
        </w:rPr>
        <w:t xml:space="preserve"> 0,12</w:t>
      </w:r>
    </w:p>
    <w:p w:rsidR="00B367B5" w:rsidRPr="0046197A" w:rsidRDefault="00B367B5" w:rsidP="00B367B5">
      <w:pPr>
        <w:tabs>
          <w:tab w:val="left" w:pos="0"/>
        </w:tabs>
        <w:ind w:firstLine="709"/>
        <w:jc w:val="center"/>
        <w:rPr>
          <w:sz w:val="28"/>
          <w:szCs w:val="28"/>
        </w:rPr>
      </w:pPr>
      <w:r w:rsidRPr="00912332">
        <w:rPr>
          <w:sz w:val="28"/>
          <w:szCs w:val="28"/>
        </w:rPr>
        <w:t xml:space="preserve">   100000           t</w:t>
      </w:r>
    </w:p>
    <w:p w:rsidR="00B367B5" w:rsidRPr="0046197A" w:rsidRDefault="00B367B5" w:rsidP="00B367B5">
      <w:pPr>
        <w:tabs>
          <w:tab w:val="left" w:pos="0"/>
        </w:tabs>
        <w:ind w:firstLine="709"/>
        <w:jc w:val="center"/>
        <w:rPr>
          <w:sz w:val="28"/>
          <w:szCs w:val="28"/>
        </w:rPr>
      </w:pPr>
    </w:p>
    <w:p w:rsidR="00B367B5" w:rsidRPr="0046197A" w:rsidRDefault="00B367B5" w:rsidP="00B367B5">
      <w:pPr>
        <w:tabs>
          <w:tab w:val="left" w:pos="0"/>
        </w:tabs>
        <w:ind w:firstLine="709"/>
        <w:jc w:val="both"/>
        <w:rPr>
          <w:sz w:val="28"/>
          <w:szCs w:val="28"/>
        </w:rPr>
      </w:pPr>
      <w:r w:rsidRPr="0046197A">
        <w:rPr>
          <w:sz w:val="28"/>
          <w:szCs w:val="28"/>
        </w:rPr>
        <w:lastRenderedPageBreak/>
        <w:t>Бір мезгілде тиімді табыстылықты немесе ұтымды пайызды есептеу ұсынылады. Табыстылықтың ұтымды пайызы мына формула бойынша есептеледі:</w:t>
      </w:r>
    </w:p>
    <w:p w:rsidR="00B367B5" w:rsidRPr="0046197A" w:rsidRDefault="00B367B5" w:rsidP="00B367B5">
      <w:pPr>
        <w:tabs>
          <w:tab w:val="left" w:pos="0"/>
        </w:tabs>
        <w:ind w:firstLine="709"/>
        <w:jc w:val="both"/>
        <w:rPr>
          <w:sz w:val="28"/>
          <w:szCs w:val="28"/>
        </w:rPr>
      </w:pPr>
    </w:p>
    <w:p w:rsidR="00B367B5" w:rsidRPr="0046197A" w:rsidRDefault="00B367B5" w:rsidP="00B367B5">
      <w:pPr>
        <w:tabs>
          <w:tab w:val="left" w:pos="0"/>
        </w:tabs>
        <w:ind w:firstLine="709"/>
        <w:jc w:val="center"/>
        <w:rPr>
          <w:sz w:val="28"/>
          <w:szCs w:val="28"/>
        </w:rPr>
      </w:pPr>
      <w:r w:rsidRPr="0046197A">
        <w:rPr>
          <w:sz w:val="28"/>
          <w:szCs w:val="28"/>
        </w:rPr>
        <w:t xml:space="preserve">r </w:t>
      </w:r>
      <w:r w:rsidRPr="0046197A">
        <w:rPr>
          <w:sz w:val="28"/>
          <w:szCs w:val="28"/>
          <w:vertAlign w:val="subscript"/>
        </w:rPr>
        <w:t xml:space="preserve">тіимді </w:t>
      </w:r>
      <w:r w:rsidRPr="0046197A">
        <w:rPr>
          <w:sz w:val="28"/>
          <w:szCs w:val="28"/>
        </w:rPr>
        <w:t xml:space="preserve">= (1 + r </w:t>
      </w:r>
      <w:r w:rsidRPr="0046197A">
        <w:rPr>
          <w:sz w:val="28"/>
          <w:szCs w:val="28"/>
          <w:u w:val="single"/>
        </w:rPr>
        <w:t xml:space="preserve">t  </w:t>
      </w:r>
      <w:r w:rsidRPr="0046197A">
        <w:rPr>
          <w:sz w:val="28"/>
          <w:szCs w:val="28"/>
        </w:rPr>
        <w:t xml:space="preserve"> ) </w:t>
      </w:r>
      <w:r w:rsidRPr="0046197A">
        <w:rPr>
          <w:sz w:val="28"/>
          <w:szCs w:val="28"/>
          <w:u w:val="single"/>
        </w:rPr>
        <w:t xml:space="preserve"> 360 </w:t>
      </w:r>
      <w:r w:rsidRPr="0046197A">
        <w:rPr>
          <w:sz w:val="28"/>
          <w:szCs w:val="28"/>
        </w:rPr>
        <w:t xml:space="preserve">– 1   немесе r </w:t>
      </w:r>
      <w:r w:rsidRPr="0046197A">
        <w:rPr>
          <w:sz w:val="28"/>
          <w:szCs w:val="28"/>
          <w:vertAlign w:val="subscript"/>
        </w:rPr>
        <w:t xml:space="preserve">тіимді </w:t>
      </w:r>
      <w:r w:rsidRPr="0046197A">
        <w:rPr>
          <w:sz w:val="28"/>
          <w:szCs w:val="28"/>
        </w:rPr>
        <w:t xml:space="preserve">= (1+ r </w:t>
      </w:r>
      <w:r w:rsidRPr="0046197A">
        <w:rPr>
          <w:sz w:val="28"/>
          <w:szCs w:val="28"/>
          <w:vertAlign w:val="subscript"/>
        </w:rPr>
        <w:t>t</w:t>
      </w:r>
      <w:r w:rsidRPr="0046197A">
        <w:rPr>
          <w:sz w:val="28"/>
          <w:szCs w:val="28"/>
        </w:rPr>
        <w:t>) х 360/t - 1</w:t>
      </w:r>
    </w:p>
    <w:p w:rsidR="00B367B5" w:rsidRPr="00912332" w:rsidRDefault="00B367B5" w:rsidP="00B367B5">
      <w:pPr>
        <w:tabs>
          <w:tab w:val="left" w:pos="0"/>
        </w:tabs>
        <w:ind w:firstLine="709"/>
        <w:rPr>
          <w:sz w:val="28"/>
          <w:szCs w:val="28"/>
        </w:rPr>
      </w:pPr>
      <w:r w:rsidRPr="0046197A">
        <w:rPr>
          <w:sz w:val="28"/>
          <w:szCs w:val="28"/>
        </w:rPr>
        <w:t xml:space="preserve">                                       360   t</w:t>
      </w:r>
    </w:p>
    <w:p w:rsidR="00B367B5" w:rsidRPr="00912332" w:rsidRDefault="00B367B5" w:rsidP="00B367B5">
      <w:pPr>
        <w:tabs>
          <w:tab w:val="left" w:pos="0"/>
        </w:tabs>
        <w:ind w:firstLine="709"/>
        <w:rPr>
          <w:sz w:val="28"/>
          <w:szCs w:val="28"/>
        </w:rPr>
      </w:pPr>
      <w:r w:rsidRPr="00912332">
        <w:rPr>
          <w:sz w:val="28"/>
          <w:szCs w:val="28"/>
        </w:rPr>
        <w:t xml:space="preserve">  </w:t>
      </w:r>
    </w:p>
    <w:p w:rsidR="00B367B5" w:rsidRPr="0046197A" w:rsidRDefault="00B367B5" w:rsidP="00B367B5">
      <w:pPr>
        <w:tabs>
          <w:tab w:val="left" w:pos="0"/>
        </w:tabs>
        <w:ind w:firstLine="709"/>
        <w:jc w:val="both"/>
        <w:rPr>
          <w:sz w:val="28"/>
          <w:szCs w:val="28"/>
        </w:rPr>
      </w:pPr>
      <w:r w:rsidRPr="0046197A">
        <w:rPr>
          <w:sz w:val="28"/>
          <w:szCs w:val="28"/>
        </w:rPr>
        <w:t xml:space="preserve">мұнда r </w:t>
      </w:r>
      <w:r w:rsidRPr="0046197A">
        <w:rPr>
          <w:sz w:val="28"/>
          <w:szCs w:val="28"/>
          <w:vertAlign w:val="subscript"/>
        </w:rPr>
        <w:t xml:space="preserve">тіимді – </w:t>
      </w:r>
      <w:r w:rsidRPr="0046197A">
        <w:rPr>
          <w:sz w:val="28"/>
          <w:szCs w:val="28"/>
        </w:rPr>
        <w:t xml:space="preserve">бір жылға есептелген табыстылықтың тиімді пайызы; t – сатып алудан сатуға дейінгі кезең, яғни қаржы операциясының соңы; r – бір жылға есептелген жай пайыз; r </w:t>
      </w:r>
      <w:r w:rsidRPr="0046197A">
        <w:rPr>
          <w:sz w:val="28"/>
          <w:szCs w:val="28"/>
          <w:vertAlign w:val="subscript"/>
        </w:rPr>
        <w:t xml:space="preserve">t </w:t>
      </w:r>
      <w:r w:rsidRPr="0046197A">
        <w:rPr>
          <w:sz w:val="28"/>
          <w:szCs w:val="28"/>
        </w:rPr>
        <w:t>– t кезеңіндегі табыстылық.</w:t>
      </w:r>
    </w:p>
    <w:p w:rsidR="00B367B5" w:rsidRPr="0046197A" w:rsidRDefault="00B367B5" w:rsidP="00B367B5">
      <w:pPr>
        <w:tabs>
          <w:tab w:val="left" w:pos="0"/>
        </w:tabs>
        <w:ind w:firstLine="709"/>
        <w:jc w:val="both"/>
        <w:rPr>
          <w:sz w:val="28"/>
          <w:szCs w:val="28"/>
        </w:rPr>
      </w:pPr>
      <w:r w:rsidRPr="0046197A">
        <w:rPr>
          <w:sz w:val="28"/>
          <w:szCs w:val="28"/>
        </w:rPr>
        <w:tab/>
        <w:t>Жоғарыда көрсетілген мысалдан бір жылдағы табыстылықтың тиімді пайызын есептейміз:</w:t>
      </w:r>
    </w:p>
    <w:p w:rsidR="00B367B5" w:rsidRPr="0046197A" w:rsidRDefault="00B367B5" w:rsidP="00B367B5">
      <w:pPr>
        <w:tabs>
          <w:tab w:val="left" w:pos="0"/>
        </w:tabs>
        <w:ind w:firstLine="709"/>
        <w:jc w:val="both"/>
        <w:rPr>
          <w:sz w:val="28"/>
          <w:szCs w:val="28"/>
        </w:rPr>
      </w:pPr>
    </w:p>
    <w:p w:rsidR="00B367B5" w:rsidRPr="0046197A" w:rsidRDefault="00B367B5" w:rsidP="00B367B5">
      <w:pPr>
        <w:tabs>
          <w:tab w:val="left" w:pos="0"/>
        </w:tabs>
        <w:ind w:firstLine="709"/>
        <w:jc w:val="center"/>
        <w:rPr>
          <w:sz w:val="28"/>
          <w:szCs w:val="28"/>
        </w:rPr>
      </w:pPr>
      <w:r w:rsidRPr="0046197A">
        <w:rPr>
          <w:sz w:val="28"/>
          <w:szCs w:val="28"/>
        </w:rPr>
        <w:t xml:space="preserve">r </w:t>
      </w:r>
      <w:r w:rsidRPr="0046197A">
        <w:rPr>
          <w:sz w:val="28"/>
          <w:szCs w:val="28"/>
          <w:vertAlign w:val="subscript"/>
        </w:rPr>
        <w:t xml:space="preserve">тіимді </w:t>
      </w:r>
      <w:r w:rsidRPr="00912332">
        <w:rPr>
          <w:sz w:val="28"/>
          <w:szCs w:val="28"/>
        </w:rPr>
        <w:t xml:space="preserve">= </w:t>
      </w:r>
      <w:r w:rsidRPr="0046197A">
        <w:rPr>
          <w:sz w:val="28"/>
          <w:szCs w:val="28"/>
        </w:rPr>
        <w:t xml:space="preserve">(1 + 0,12 х 30/360) х 360/30 – 1 </w:t>
      </w:r>
      <w:r w:rsidRPr="00912332">
        <w:rPr>
          <w:sz w:val="28"/>
          <w:szCs w:val="28"/>
        </w:rPr>
        <w:t xml:space="preserve">= </w:t>
      </w:r>
      <w:r w:rsidRPr="0046197A">
        <w:rPr>
          <w:sz w:val="28"/>
          <w:szCs w:val="28"/>
        </w:rPr>
        <w:t>11,12%.</w:t>
      </w:r>
    </w:p>
    <w:p w:rsidR="00B367B5" w:rsidRPr="0046197A" w:rsidRDefault="00B367B5" w:rsidP="00B367B5">
      <w:pPr>
        <w:tabs>
          <w:tab w:val="left" w:pos="0"/>
        </w:tabs>
        <w:ind w:firstLine="709"/>
        <w:jc w:val="center"/>
        <w:rPr>
          <w:sz w:val="28"/>
          <w:szCs w:val="28"/>
        </w:rPr>
      </w:pPr>
    </w:p>
    <w:p w:rsidR="00B367B5" w:rsidRPr="0046197A" w:rsidRDefault="00B367B5" w:rsidP="00B367B5">
      <w:pPr>
        <w:tabs>
          <w:tab w:val="left" w:pos="0"/>
        </w:tabs>
        <w:ind w:firstLine="709"/>
        <w:jc w:val="both"/>
        <w:rPr>
          <w:sz w:val="28"/>
          <w:szCs w:val="28"/>
        </w:rPr>
      </w:pPr>
      <w:r w:rsidRPr="0046197A">
        <w:rPr>
          <w:sz w:val="28"/>
          <w:szCs w:val="28"/>
        </w:rPr>
        <w:t>Бағалы қағаздың инсвестициялық табыстылығын бағалау кезінде бағалау мен басқарудың мынадай әдістері қолданылады:</w:t>
      </w:r>
    </w:p>
    <w:p w:rsidR="00B367B5" w:rsidRPr="0046197A" w:rsidRDefault="00B367B5" w:rsidP="00B367B5">
      <w:pPr>
        <w:numPr>
          <w:ilvl w:val="0"/>
          <w:numId w:val="3"/>
        </w:numPr>
        <w:tabs>
          <w:tab w:val="left" w:pos="0"/>
          <w:tab w:val="left" w:pos="900"/>
        </w:tabs>
        <w:ind w:left="0" w:firstLine="709"/>
        <w:jc w:val="both"/>
        <w:rPr>
          <w:sz w:val="28"/>
          <w:szCs w:val="28"/>
        </w:rPr>
      </w:pPr>
      <w:r w:rsidRPr="0046197A">
        <w:rPr>
          <w:sz w:val="28"/>
          <w:szCs w:val="28"/>
        </w:rPr>
        <w:t>Сандық және статистикалық</w:t>
      </w:r>
    </w:p>
    <w:p w:rsidR="00B367B5" w:rsidRPr="0046197A" w:rsidRDefault="00B367B5" w:rsidP="00B367B5">
      <w:pPr>
        <w:numPr>
          <w:ilvl w:val="0"/>
          <w:numId w:val="3"/>
        </w:numPr>
        <w:tabs>
          <w:tab w:val="left" w:pos="0"/>
          <w:tab w:val="left" w:pos="900"/>
        </w:tabs>
        <w:ind w:left="0" w:firstLine="709"/>
        <w:jc w:val="both"/>
        <w:rPr>
          <w:sz w:val="28"/>
          <w:szCs w:val="28"/>
        </w:rPr>
      </w:pPr>
      <w:r w:rsidRPr="0046197A">
        <w:rPr>
          <w:sz w:val="28"/>
          <w:szCs w:val="28"/>
        </w:rPr>
        <w:t>Макроэкономикалық</w:t>
      </w:r>
    </w:p>
    <w:p w:rsidR="00B367B5" w:rsidRPr="0046197A" w:rsidRDefault="00B367B5" w:rsidP="00B367B5">
      <w:pPr>
        <w:numPr>
          <w:ilvl w:val="0"/>
          <w:numId w:val="3"/>
        </w:numPr>
        <w:tabs>
          <w:tab w:val="left" w:pos="0"/>
          <w:tab w:val="left" w:pos="900"/>
        </w:tabs>
        <w:ind w:left="0" w:firstLine="709"/>
        <w:jc w:val="both"/>
        <w:rPr>
          <w:sz w:val="28"/>
          <w:szCs w:val="28"/>
        </w:rPr>
      </w:pPr>
      <w:r w:rsidRPr="0046197A">
        <w:rPr>
          <w:sz w:val="28"/>
          <w:szCs w:val="28"/>
        </w:rPr>
        <w:t>Микроэкономикалық</w:t>
      </w:r>
    </w:p>
    <w:p w:rsidR="00B367B5" w:rsidRPr="0046197A" w:rsidRDefault="00B367B5" w:rsidP="00B367B5">
      <w:pPr>
        <w:numPr>
          <w:ilvl w:val="0"/>
          <w:numId w:val="3"/>
        </w:numPr>
        <w:tabs>
          <w:tab w:val="left" w:pos="0"/>
          <w:tab w:val="left" w:pos="900"/>
        </w:tabs>
        <w:ind w:left="0" w:firstLine="709"/>
        <w:jc w:val="both"/>
        <w:rPr>
          <w:sz w:val="28"/>
          <w:szCs w:val="28"/>
        </w:rPr>
      </w:pPr>
      <w:r w:rsidRPr="0046197A">
        <w:rPr>
          <w:sz w:val="28"/>
          <w:szCs w:val="28"/>
        </w:rPr>
        <w:t>Қаржы және бухгалтерлік есеп</w:t>
      </w:r>
    </w:p>
    <w:p w:rsidR="00B367B5" w:rsidRPr="0046197A" w:rsidRDefault="00B367B5" w:rsidP="00B367B5">
      <w:pPr>
        <w:tabs>
          <w:tab w:val="left" w:pos="0"/>
        </w:tabs>
        <w:ind w:firstLine="709"/>
        <w:jc w:val="both"/>
        <w:rPr>
          <w:sz w:val="28"/>
          <w:szCs w:val="28"/>
        </w:rPr>
      </w:pPr>
      <w:r w:rsidRPr="0046197A">
        <w:rPr>
          <w:sz w:val="28"/>
          <w:szCs w:val="28"/>
        </w:rPr>
        <w:t xml:space="preserve">Бұл ретте, болашақ табысты бағалау кезінде қате табылуы мүмкін, бағалық қағаздардың дивидендіне әсер ететін дұрыс бағаланбаған бағалы қағаздарды анықтау маңызды, яғни акционерлік қоғамдардың бағалы қағаздарының нарықтық бағамында көрсетілмеген факторларды іздестіру керек. Осы мақсатпен бағалы қағаздың шынайы құнын өткен бағаммен салыстырып анықтайды. Егер нарықтық бағам шынайы құннан жоғары болса, онда бағалы қағаз артық бағаланған, ал егер керісінше нарықтық бағам шынайы бағадан төмен болса, онда бағалы қағаз артық бағаланбаған. </w:t>
      </w:r>
    </w:p>
    <w:p w:rsidR="00B367B5" w:rsidRPr="0046197A" w:rsidRDefault="00B367B5" w:rsidP="00B367B5">
      <w:pPr>
        <w:tabs>
          <w:tab w:val="left" w:pos="0"/>
        </w:tabs>
        <w:ind w:firstLine="709"/>
        <w:jc w:val="both"/>
        <w:rPr>
          <w:sz w:val="28"/>
          <w:szCs w:val="28"/>
        </w:rPr>
      </w:pPr>
      <w:r w:rsidRPr="0046197A">
        <w:rPr>
          <w:sz w:val="28"/>
          <w:szCs w:val="28"/>
        </w:rPr>
        <w:t xml:space="preserve">Сонымен қатар алынған табыстылықты анық пайдамен салыстырып, болашақ табыстылықтың әдісі пайдаланылады. </w:t>
      </w:r>
    </w:p>
    <w:p w:rsidR="00B367B5" w:rsidRPr="0046197A" w:rsidRDefault="00B367B5" w:rsidP="00B367B5">
      <w:pPr>
        <w:tabs>
          <w:tab w:val="left" w:pos="0"/>
        </w:tabs>
        <w:ind w:firstLine="709"/>
        <w:jc w:val="both"/>
        <w:rPr>
          <w:sz w:val="28"/>
          <w:szCs w:val="28"/>
        </w:rPr>
      </w:pPr>
      <w:r w:rsidRPr="0046197A">
        <w:rPr>
          <w:sz w:val="28"/>
          <w:szCs w:val="28"/>
        </w:rPr>
        <w:t>Шынайы (ішкі) табыстылықты зерттеу кезінде мынадай есептеу формуласын пайдаланады:</w:t>
      </w:r>
    </w:p>
    <w:p w:rsidR="00B367B5" w:rsidRPr="0046197A" w:rsidRDefault="00B367B5" w:rsidP="00B367B5">
      <w:pPr>
        <w:tabs>
          <w:tab w:val="left" w:pos="0"/>
        </w:tabs>
        <w:ind w:firstLine="709"/>
        <w:jc w:val="center"/>
        <w:rPr>
          <w:sz w:val="28"/>
          <w:szCs w:val="28"/>
          <w:vertAlign w:val="subscript"/>
        </w:rPr>
      </w:pPr>
      <w:r w:rsidRPr="0046197A">
        <w:rPr>
          <w:sz w:val="28"/>
          <w:szCs w:val="28"/>
        </w:rPr>
        <w:t>К</w:t>
      </w:r>
      <w:r w:rsidRPr="0046197A">
        <w:rPr>
          <w:sz w:val="28"/>
          <w:szCs w:val="28"/>
          <w:vertAlign w:val="subscript"/>
        </w:rPr>
        <w:t>ид</w:t>
      </w:r>
      <w:r w:rsidRPr="0046197A">
        <w:rPr>
          <w:sz w:val="28"/>
          <w:szCs w:val="28"/>
        </w:rPr>
        <w:t xml:space="preserve"> = ОС</w:t>
      </w:r>
      <w:r w:rsidRPr="0046197A">
        <w:rPr>
          <w:sz w:val="28"/>
          <w:szCs w:val="28"/>
          <w:vertAlign w:val="subscript"/>
        </w:rPr>
        <w:t xml:space="preserve">а </w:t>
      </w:r>
      <w:r w:rsidRPr="0046197A">
        <w:rPr>
          <w:sz w:val="28"/>
          <w:szCs w:val="28"/>
        </w:rPr>
        <w:t>х СС</w:t>
      </w:r>
      <w:r w:rsidRPr="0046197A">
        <w:rPr>
          <w:sz w:val="28"/>
          <w:szCs w:val="28"/>
          <w:vertAlign w:val="subscript"/>
        </w:rPr>
        <w:t>а</w:t>
      </w:r>
    </w:p>
    <w:p w:rsidR="00B367B5" w:rsidRPr="0046197A" w:rsidRDefault="00B367B5" w:rsidP="00B367B5">
      <w:pPr>
        <w:tabs>
          <w:tab w:val="left" w:pos="0"/>
        </w:tabs>
        <w:ind w:firstLine="709"/>
        <w:jc w:val="both"/>
        <w:rPr>
          <w:sz w:val="28"/>
          <w:szCs w:val="28"/>
        </w:rPr>
      </w:pPr>
      <w:r w:rsidRPr="0046197A">
        <w:rPr>
          <w:sz w:val="28"/>
          <w:szCs w:val="28"/>
        </w:rPr>
        <w:t>Мұнда К</w:t>
      </w:r>
      <w:r w:rsidRPr="0046197A">
        <w:rPr>
          <w:sz w:val="28"/>
          <w:szCs w:val="28"/>
          <w:vertAlign w:val="subscript"/>
        </w:rPr>
        <w:t xml:space="preserve">ид – </w:t>
      </w:r>
      <w:r w:rsidRPr="0046197A">
        <w:rPr>
          <w:sz w:val="28"/>
          <w:szCs w:val="28"/>
        </w:rPr>
        <w:t>бағалы қағаздың ішкі құны; ОС</w:t>
      </w:r>
      <w:r w:rsidRPr="0046197A">
        <w:rPr>
          <w:sz w:val="28"/>
          <w:szCs w:val="28"/>
          <w:vertAlign w:val="subscript"/>
        </w:rPr>
        <w:t xml:space="preserve">а – </w:t>
      </w:r>
      <w:r w:rsidRPr="0046197A">
        <w:rPr>
          <w:sz w:val="28"/>
          <w:szCs w:val="28"/>
        </w:rPr>
        <w:t>бір акцияның бағалау құны; СС</w:t>
      </w:r>
      <w:r w:rsidRPr="0046197A">
        <w:rPr>
          <w:sz w:val="28"/>
          <w:szCs w:val="28"/>
          <w:vertAlign w:val="subscript"/>
        </w:rPr>
        <w:t xml:space="preserve">а </w:t>
      </w:r>
      <w:r w:rsidRPr="0046197A">
        <w:rPr>
          <w:sz w:val="28"/>
          <w:szCs w:val="28"/>
        </w:rPr>
        <w:t>– бір акция құнының әділетті немесе қалыпты мөлшері:</w:t>
      </w:r>
    </w:p>
    <w:p w:rsidR="00B367B5" w:rsidRPr="0046197A" w:rsidRDefault="00B367B5" w:rsidP="00B367B5">
      <w:pPr>
        <w:tabs>
          <w:tab w:val="left" w:pos="0"/>
        </w:tabs>
        <w:ind w:firstLine="709"/>
        <w:jc w:val="both"/>
        <w:rPr>
          <w:sz w:val="28"/>
          <w:szCs w:val="28"/>
        </w:rPr>
      </w:pPr>
    </w:p>
    <w:p w:rsidR="00B367B5" w:rsidRPr="0046197A" w:rsidRDefault="00B367B5" w:rsidP="00B367B5">
      <w:pPr>
        <w:tabs>
          <w:tab w:val="left" w:pos="0"/>
        </w:tabs>
        <w:ind w:firstLine="709"/>
        <w:jc w:val="center"/>
        <w:rPr>
          <w:sz w:val="28"/>
          <w:szCs w:val="28"/>
        </w:rPr>
      </w:pPr>
      <w:r w:rsidRPr="0046197A">
        <w:rPr>
          <w:sz w:val="28"/>
          <w:szCs w:val="28"/>
        </w:rPr>
        <w:t>С</w:t>
      </w:r>
      <w:r w:rsidRPr="0046197A">
        <w:rPr>
          <w:sz w:val="28"/>
          <w:szCs w:val="28"/>
          <w:vertAlign w:val="subscript"/>
        </w:rPr>
        <w:t xml:space="preserve">са </w:t>
      </w:r>
      <w:r w:rsidRPr="0046197A">
        <w:rPr>
          <w:sz w:val="28"/>
          <w:szCs w:val="28"/>
        </w:rPr>
        <w:t>= Ц</w:t>
      </w:r>
      <w:r w:rsidRPr="0046197A">
        <w:rPr>
          <w:sz w:val="28"/>
          <w:szCs w:val="28"/>
          <w:vertAlign w:val="subscript"/>
        </w:rPr>
        <w:t xml:space="preserve"> а </w:t>
      </w:r>
      <w:r w:rsidRPr="0046197A">
        <w:rPr>
          <w:sz w:val="28"/>
          <w:szCs w:val="28"/>
        </w:rPr>
        <w:t>– П</w:t>
      </w:r>
    </w:p>
    <w:p w:rsidR="00B367B5" w:rsidRPr="0046197A" w:rsidRDefault="00B367B5" w:rsidP="00B367B5">
      <w:pPr>
        <w:tabs>
          <w:tab w:val="left" w:pos="0"/>
        </w:tabs>
        <w:ind w:firstLine="709"/>
        <w:jc w:val="center"/>
        <w:rPr>
          <w:sz w:val="28"/>
          <w:szCs w:val="28"/>
        </w:rPr>
      </w:pPr>
    </w:p>
    <w:p w:rsidR="00B367B5" w:rsidRPr="0046197A" w:rsidRDefault="00B367B5" w:rsidP="00B367B5">
      <w:pPr>
        <w:tabs>
          <w:tab w:val="left" w:pos="0"/>
        </w:tabs>
        <w:ind w:firstLine="709"/>
        <w:jc w:val="both"/>
        <w:rPr>
          <w:sz w:val="28"/>
          <w:szCs w:val="28"/>
        </w:rPr>
      </w:pPr>
      <w:r w:rsidRPr="0046197A">
        <w:rPr>
          <w:sz w:val="28"/>
          <w:szCs w:val="28"/>
        </w:rPr>
        <w:t>Мұнда Ц</w:t>
      </w:r>
      <w:r w:rsidRPr="0046197A">
        <w:rPr>
          <w:sz w:val="28"/>
          <w:szCs w:val="28"/>
          <w:vertAlign w:val="subscript"/>
        </w:rPr>
        <w:t xml:space="preserve"> а </w:t>
      </w:r>
      <w:r w:rsidRPr="0046197A">
        <w:rPr>
          <w:sz w:val="28"/>
          <w:szCs w:val="28"/>
        </w:rPr>
        <w:t>– бір акцияның құны; П – бір акциядан түсетін кіріс.</w:t>
      </w:r>
    </w:p>
    <w:p w:rsidR="00B367B5" w:rsidRPr="0046197A" w:rsidRDefault="00B367B5" w:rsidP="00B367B5">
      <w:pPr>
        <w:tabs>
          <w:tab w:val="left" w:pos="0"/>
        </w:tabs>
        <w:ind w:firstLine="709"/>
        <w:jc w:val="both"/>
        <w:rPr>
          <w:sz w:val="28"/>
          <w:szCs w:val="28"/>
        </w:rPr>
      </w:pPr>
      <w:r w:rsidRPr="0046197A">
        <w:rPr>
          <w:sz w:val="28"/>
          <w:szCs w:val="28"/>
        </w:rPr>
        <w:t>Бағалы қағаздың ішкі құнына мынадай көрсеткіштер әсер етеді:</w:t>
      </w:r>
    </w:p>
    <w:p w:rsidR="00B367B5" w:rsidRPr="0046197A" w:rsidRDefault="00B367B5" w:rsidP="00B367B5">
      <w:pPr>
        <w:numPr>
          <w:ilvl w:val="0"/>
          <w:numId w:val="4"/>
        </w:numPr>
        <w:tabs>
          <w:tab w:val="left" w:pos="0"/>
          <w:tab w:val="left" w:pos="900"/>
        </w:tabs>
        <w:ind w:left="0" w:firstLine="709"/>
        <w:jc w:val="both"/>
        <w:rPr>
          <w:sz w:val="28"/>
          <w:szCs w:val="28"/>
        </w:rPr>
      </w:pPr>
      <w:r w:rsidRPr="0046197A">
        <w:rPr>
          <w:sz w:val="28"/>
          <w:szCs w:val="28"/>
        </w:rPr>
        <w:t>Жалпы ішкі өнімнің мөлшері</w:t>
      </w:r>
    </w:p>
    <w:p w:rsidR="00B367B5" w:rsidRPr="0046197A" w:rsidRDefault="00B367B5" w:rsidP="00B367B5">
      <w:pPr>
        <w:numPr>
          <w:ilvl w:val="0"/>
          <w:numId w:val="4"/>
        </w:numPr>
        <w:tabs>
          <w:tab w:val="left" w:pos="0"/>
          <w:tab w:val="left" w:pos="900"/>
        </w:tabs>
        <w:ind w:left="0" w:firstLine="709"/>
        <w:jc w:val="both"/>
        <w:rPr>
          <w:sz w:val="28"/>
          <w:szCs w:val="28"/>
        </w:rPr>
      </w:pPr>
      <w:r w:rsidRPr="0046197A">
        <w:rPr>
          <w:sz w:val="28"/>
          <w:szCs w:val="28"/>
        </w:rPr>
        <w:t>Сала бойынша сату көлемі</w:t>
      </w:r>
    </w:p>
    <w:p w:rsidR="00B367B5" w:rsidRPr="0046197A" w:rsidRDefault="00B367B5" w:rsidP="00B367B5">
      <w:pPr>
        <w:numPr>
          <w:ilvl w:val="0"/>
          <w:numId w:val="4"/>
        </w:numPr>
        <w:tabs>
          <w:tab w:val="left" w:pos="0"/>
          <w:tab w:val="left" w:pos="900"/>
        </w:tabs>
        <w:ind w:left="0" w:firstLine="709"/>
        <w:jc w:val="both"/>
        <w:rPr>
          <w:sz w:val="28"/>
          <w:szCs w:val="28"/>
        </w:rPr>
      </w:pPr>
      <w:r w:rsidRPr="0046197A">
        <w:rPr>
          <w:sz w:val="28"/>
          <w:szCs w:val="28"/>
        </w:rPr>
        <w:t>Сату мөлшері</w:t>
      </w:r>
    </w:p>
    <w:p w:rsidR="00B367B5" w:rsidRPr="0046197A" w:rsidRDefault="00B367B5" w:rsidP="00B367B5">
      <w:pPr>
        <w:numPr>
          <w:ilvl w:val="0"/>
          <w:numId w:val="4"/>
        </w:numPr>
        <w:tabs>
          <w:tab w:val="clear" w:pos="1425"/>
          <w:tab w:val="left" w:pos="0"/>
          <w:tab w:val="num" w:pos="900"/>
        </w:tabs>
        <w:ind w:left="0" w:firstLine="709"/>
        <w:jc w:val="both"/>
        <w:rPr>
          <w:sz w:val="28"/>
          <w:szCs w:val="28"/>
        </w:rPr>
      </w:pPr>
      <w:r w:rsidRPr="0046197A">
        <w:rPr>
          <w:sz w:val="28"/>
          <w:szCs w:val="28"/>
        </w:rPr>
        <w:lastRenderedPageBreak/>
        <w:t>Акционерлік қоғамның шығыны</w:t>
      </w:r>
    </w:p>
    <w:p w:rsidR="00B367B5" w:rsidRPr="0046197A" w:rsidRDefault="00B367B5" w:rsidP="00B367B5">
      <w:pPr>
        <w:tabs>
          <w:tab w:val="left" w:pos="0"/>
        </w:tabs>
        <w:ind w:firstLine="709"/>
        <w:jc w:val="both"/>
        <w:rPr>
          <w:sz w:val="28"/>
          <w:szCs w:val="28"/>
        </w:rPr>
      </w:pPr>
      <w:r w:rsidRPr="0046197A">
        <w:rPr>
          <w:sz w:val="28"/>
          <w:szCs w:val="28"/>
        </w:rPr>
        <w:t xml:space="preserve">Нарықтық экономика инвестиция салымының еркін таңдауын ұсынады. Жеке және заңды тұлғалар үшін меншік капиталын салған кезде инвестиция тәуекелін анықтап алу маңызды. </w:t>
      </w:r>
    </w:p>
    <w:p w:rsidR="00B367B5" w:rsidRPr="0046197A" w:rsidRDefault="00B367B5" w:rsidP="00B367B5">
      <w:pPr>
        <w:tabs>
          <w:tab w:val="left" w:pos="0"/>
        </w:tabs>
        <w:ind w:firstLine="709"/>
        <w:jc w:val="both"/>
        <w:rPr>
          <w:sz w:val="28"/>
          <w:szCs w:val="28"/>
        </w:rPr>
      </w:pPr>
      <w:r w:rsidRPr="0046197A">
        <w:rPr>
          <w:i/>
          <w:sz w:val="28"/>
          <w:szCs w:val="28"/>
        </w:rPr>
        <w:t xml:space="preserve">Қаржы және іскерлік операциялардағы тәуекел – </w:t>
      </w:r>
      <w:r w:rsidRPr="0046197A">
        <w:rPr>
          <w:sz w:val="28"/>
          <w:szCs w:val="28"/>
        </w:rPr>
        <w:t xml:space="preserve">бұл инвестордың болжанатын және болжанбайтын факторларын есепке алғанда салған қаражаты есебінен сәттілік немесе сәтсіздігінің сандық және сапалық белгілерін өзгертетін экономикалық санат. </w:t>
      </w:r>
    </w:p>
    <w:p w:rsidR="00B367B5" w:rsidRPr="0046197A" w:rsidRDefault="00B367B5" w:rsidP="00B367B5">
      <w:pPr>
        <w:tabs>
          <w:tab w:val="left" w:pos="0"/>
        </w:tabs>
        <w:ind w:firstLine="709"/>
        <w:jc w:val="both"/>
        <w:rPr>
          <w:sz w:val="28"/>
          <w:szCs w:val="28"/>
        </w:rPr>
      </w:pPr>
      <w:r w:rsidRPr="0046197A">
        <w:rPr>
          <w:sz w:val="28"/>
          <w:szCs w:val="28"/>
        </w:rPr>
        <w:t xml:space="preserve">Экономикалық табиғаты жағынан қаржы операциялары, ереже бойынша, тәуекелмен байланысты. Тәуекелдің ерекше санатын бөлім көрсетуге болады – ол </w:t>
      </w:r>
      <w:r w:rsidRPr="0046197A">
        <w:rPr>
          <w:i/>
          <w:sz w:val="28"/>
          <w:szCs w:val="28"/>
        </w:rPr>
        <w:t>инвестициялық тәуекел</w:t>
      </w:r>
      <w:r w:rsidRPr="0046197A">
        <w:rPr>
          <w:sz w:val="28"/>
          <w:szCs w:val="28"/>
        </w:rPr>
        <w:t xml:space="preserve">, мұнда соңғы нәтижені және нақты салымнан түсетін пайданы анықтау қиын. </w:t>
      </w:r>
    </w:p>
    <w:p w:rsidR="00B367B5" w:rsidRPr="0046197A" w:rsidRDefault="00B367B5" w:rsidP="00B367B5">
      <w:pPr>
        <w:tabs>
          <w:tab w:val="left" w:pos="0"/>
        </w:tabs>
        <w:ind w:firstLine="709"/>
        <w:jc w:val="both"/>
        <w:rPr>
          <w:sz w:val="28"/>
          <w:szCs w:val="28"/>
        </w:rPr>
      </w:pPr>
      <w:r w:rsidRPr="0046197A">
        <w:rPr>
          <w:sz w:val="28"/>
          <w:szCs w:val="28"/>
        </w:rPr>
        <w:t>Оқулықта бағалы қағаз тәуекелінің сипаттамасы мен жіктелулері толық берілген.  Мұндай тәуекелдерге мыналар жатады:</w:t>
      </w:r>
    </w:p>
    <w:p w:rsidR="00B367B5" w:rsidRPr="0046197A" w:rsidRDefault="00B367B5" w:rsidP="00B367B5">
      <w:pPr>
        <w:numPr>
          <w:ilvl w:val="0"/>
          <w:numId w:val="5"/>
        </w:numPr>
        <w:tabs>
          <w:tab w:val="left" w:pos="0"/>
          <w:tab w:val="left" w:pos="900"/>
        </w:tabs>
        <w:ind w:left="0" w:firstLine="709"/>
        <w:jc w:val="both"/>
        <w:rPr>
          <w:sz w:val="28"/>
          <w:szCs w:val="28"/>
        </w:rPr>
      </w:pPr>
      <w:r w:rsidRPr="0046197A">
        <w:rPr>
          <w:sz w:val="28"/>
          <w:szCs w:val="28"/>
        </w:rPr>
        <w:t>Нормативтік-заңнама өзгерістерінің тәуекелі;</w:t>
      </w:r>
    </w:p>
    <w:p w:rsidR="00B367B5" w:rsidRPr="0046197A" w:rsidRDefault="00B367B5" w:rsidP="00B367B5">
      <w:pPr>
        <w:numPr>
          <w:ilvl w:val="0"/>
          <w:numId w:val="5"/>
        </w:numPr>
        <w:tabs>
          <w:tab w:val="left" w:pos="0"/>
          <w:tab w:val="left" w:pos="900"/>
        </w:tabs>
        <w:ind w:left="0" w:firstLine="709"/>
        <w:jc w:val="both"/>
        <w:rPr>
          <w:sz w:val="28"/>
          <w:szCs w:val="28"/>
        </w:rPr>
      </w:pPr>
      <w:r w:rsidRPr="0046197A">
        <w:rPr>
          <w:sz w:val="28"/>
          <w:szCs w:val="28"/>
        </w:rPr>
        <w:t>Құнсыздану тәуекелі;</w:t>
      </w:r>
    </w:p>
    <w:p w:rsidR="00B367B5" w:rsidRPr="0046197A" w:rsidRDefault="00B367B5" w:rsidP="00B367B5">
      <w:pPr>
        <w:numPr>
          <w:ilvl w:val="0"/>
          <w:numId w:val="5"/>
        </w:numPr>
        <w:tabs>
          <w:tab w:val="left" w:pos="0"/>
          <w:tab w:val="left" w:pos="900"/>
        </w:tabs>
        <w:ind w:left="0" w:firstLine="709"/>
        <w:jc w:val="both"/>
        <w:rPr>
          <w:sz w:val="28"/>
          <w:szCs w:val="28"/>
        </w:rPr>
      </w:pPr>
      <w:r w:rsidRPr="0046197A">
        <w:rPr>
          <w:sz w:val="28"/>
          <w:szCs w:val="28"/>
        </w:rPr>
        <w:t>Жүйелі тәуекел;</w:t>
      </w:r>
    </w:p>
    <w:p w:rsidR="00B367B5" w:rsidRPr="0046197A" w:rsidRDefault="00B367B5" w:rsidP="00B367B5">
      <w:pPr>
        <w:numPr>
          <w:ilvl w:val="0"/>
          <w:numId w:val="5"/>
        </w:numPr>
        <w:tabs>
          <w:tab w:val="left" w:pos="0"/>
          <w:tab w:val="left" w:pos="900"/>
        </w:tabs>
        <w:ind w:left="0" w:firstLine="709"/>
        <w:jc w:val="both"/>
        <w:rPr>
          <w:sz w:val="28"/>
          <w:szCs w:val="28"/>
        </w:rPr>
      </w:pPr>
      <w:r w:rsidRPr="0046197A">
        <w:rPr>
          <w:sz w:val="28"/>
          <w:szCs w:val="28"/>
        </w:rPr>
        <w:t>Жүйесіз тәуекел;</w:t>
      </w:r>
    </w:p>
    <w:p w:rsidR="00B367B5" w:rsidRPr="0046197A" w:rsidRDefault="00B367B5" w:rsidP="00B367B5">
      <w:pPr>
        <w:numPr>
          <w:ilvl w:val="0"/>
          <w:numId w:val="5"/>
        </w:numPr>
        <w:tabs>
          <w:tab w:val="left" w:pos="0"/>
          <w:tab w:val="left" w:pos="900"/>
        </w:tabs>
        <w:ind w:left="0" w:firstLine="709"/>
        <w:jc w:val="both"/>
        <w:rPr>
          <w:sz w:val="28"/>
          <w:szCs w:val="28"/>
        </w:rPr>
      </w:pPr>
      <w:r w:rsidRPr="0046197A">
        <w:rPr>
          <w:sz w:val="28"/>
          <w:szCs w:val="28"/>
        </w:rPr>
        <w:t>Селикативті тәуекел;</w:t>
      </w:r>
    </w:p>
    <w:p w:rsidR="00B367B5" w:rsidRPr="0046197A" w:rsidRDefault="00B367B5" w:rsidP="00B367B5">
      <w:pPr>
        <w:numPr>
          <w:ilvl w:val="0"/>
          <w:numId w:val="5"/>
        </w:numPr>
        <w:tabs>
          <w:tab w:val="left" w:pos="0"/>
          <w:tab w:val="left" w:pos="900"/>
        </w:tabs>
        <w:ind w:left="0" w:firstLine="709"/>
        <w:jc w:val="both"/>
        <w:rPr>
          <w:sz w:val="28"/>
          <w:szCs w:val="28"/>
        </w:rPr>
      </w:pPr>
      <w:r w:rsidRPr="0046197A">
        <w:rPr>
          <w:sz w:val="28"/>
          <w:szCs w:val="28"/>
        </w:rPr>
        <w:t>Мерзімді тәуекел;</w:t>
      </w:r>
    </w:p>
    <w:p w:rsidR="00B367B5" w:rsidRPr="0046197A" w:rsidRDefault="00B367B5" w:rsidP="00B367B5">
      <w:pPr>
        <w:numPr>
          <w:ilvl w:val="0"/>
          <w:numId w:val="5"/>
        </w:numPr>
        <w:tabs>
          <w:tab w:val="left" w:pos="0"/>
          <w:tab w:val="left" w:pos="900"/>
        </w:tabs>
        <w:ind w:left="0" w:firstLine="709"/>
        <w:jc w:val="both"/>
        <w:rPr>
          <w:sz w:val="28"/>
          <w:szCs w:val="28"/>
        </w:rPr>
      </w:pPr>
      <w:r w:rsidRPr="0046197A">
        <w:rPr>
          <w:sz w:val="28"/>
          <w:szCs w:val="28"/>
        </w:rPr>
        <w:t>Жою тәуекелі.</w:t>
      </w:r>
    </w:p>
    <w:p w:rsidR="00B367B5" w:rsidRPr="0046197A" w:rsidRDefault="00B367B5" w:rsidP="00B367B5">
      <w:pPr>
        <w:tabs>
          <w:tab w:val="left" w:pos="0"/>
        </w:tabs>
        <w:ind w:firstLine="709"/>
        <w:jc w:val="both"/>
        <w:rPr>
          <w:sz w:val="28"/>
          <w:szCs w:val="28"/>
        </w:rPr>
      </w:pPr>
      <w:r w:rsidRPr="0046197A">
        <w:rPr>
          <w:sz w:val="28"/>
          <w:szCs w:val="28"/>
        </w:rPr>
        <w:t xml:space="preserve">Нормативтік-заңнама өзгерістерінің тәуекелі эмиссия шартының өзгеруін, сонымен қатар эмиссия заңсыз деп танылған жағдайларды қамтиды. </w:t>
      </w:r>
    </w:p>
    <w:p w:rsidR="00B367B5" w:rsidRPr="0046197A" w:rsidRDefault="00B367B5" w:rsidP="00B367B5">
      <w:pPr>
        <w:tabs>
          <w:tab w:val="left" w:pos="0"/>
        </w:tabs>
        <w:ind w:firstLine="709"/>
        <w:jc w:val="both"/>
        <w:rPr>
          <w:sz w:val="28"/>
          <w:szCs w:val="28"/>
        </w:rPr>
      </w:pPr>
      <w:r w:rsidRPr="0046197A">
        <w:rPr>
          <w:sz w:val="28"/>
          <w:szCs w:val="28"/>
        </w:rPr>
        <w:t xml:space="preserve">Құнсыздану тәуекелі табыстың төмендеуіне әкеп соғады, нәтижесінде инвестор шынайы шығынға тап болады. </w:t>
      </w:r>
    </w:p>
    <w:p w:rsidR="00B367B5" w:rsidRPr="0046197A" w:rsidRDefault="00B367B5" w:rsidP="00B367B5">
      <w:pPr>
        <w:tabs>
          <w:tab w:val="left" w:pos="0"/>
        </w:tabs>
        <w:ind w:firstLine="709"/>
        <w:jc w:val="both"/>
        <w:rPr>
          <w:sz w:val="28"/>
          <w:szCs w:val="28"/>
        </w:rPr>
      </w:pPr>
      <w:r w:rsidRPr="0046197A">
        <w:rPr>
          <w:sz w:val="28"/>
          <w:szCs w:val="28"/>
        </w:rPr>
        <w:t>Жүйелі тәуекел бағалы қағаз нарығының дағдарысымен түсіндіріледі.</w:t>
      </w:r>
    </w:p>
    <w:p w:rsidR="00B367B5" w:rsidRPr="0046197A" w:rsidRDefault="00B367B5" w:rsidP="00B367B5">
      <w:pPr>
        <w:tabs>
          <w:tab w:val="left" w:pos="0"/>
        </w:tabs>
        <w:ind w:firstLine="709"/>
        <w:jc w:val="both"/>
        <w:rPr>
          <w:sz w:val="28"/>
          <w:szCs w:val="28"/>
        </w:rPr>
      </w:pPr>
      <w:r w:rsidRPr="0046197A">
        <w:rPr>
          <w:sz w:val="28"/>
          <w:szCs w:val="28"/>
        </w:rPr>
        <w:t>Жүйесіз тәуекел сол немесе басқа бағалы қағазбен байланысты тәуекелдің барлық түрін қамтиды.</w:t>
      </w:r>
    </w:p>
    <w:p w:rsidR="00B367B5" w:rsidRPr="0046197A" w:rsidRDefault="00B367B5" w:rsidP="00B367B5">
      <w:pPr>
        <w:tabs>
          <w:tab w:val="left" w:pos="0"/>
        </w:tabs>
        <w:ind w:firstLine="709"/>
        <w:jc w:val="both"/>
        <w:rPr>
          <w:sz w:val="28"/>
          <w:szCs w:val="28"/>
        </w:rPr>
      </w:pPr>
      <w:r w:rsidRPr="0046197A">
        <w:rPr>
          <w:sz w:val="28"/>
          <w:szCs w:val="28"/>
        </w:rPr>
        <w:t xml:space="preserve">Селикативті тәуекел – портфельді қалыптастыру кезінде бағалы қағазды айғақсыз таңдау. </w:t>
      </w:r>
    </w:p>
    <w:p w:rsidR="00B367B5" w:rsidRPr="0046197A" w:rsidRDefault="00B367B5" w:rsidP="00B367B5">
      <w:pPr>
        <w:tabs>
          <w:tab w:val="left" w:pos="0"/>
        </w:tabs>
        <w:ind w:firstLine="709"/>
        <w:jc w:val="both"/>
        <w:rPr>
          <w:sz w:val="28"/>
          <w:szCs w:val="28"/>
        </w:rPr>
      </w:pPr>
      <w:r w:rsidRPr="0046197A">
        <w:rPr>
          <w:sz w:val="28"/>
          <w:szCs w:val="28"/>
        </w:rPr>
        <w:t>Мерзімді тәуекел – бағалы қағазды сатып алу және сату, эмиссияның сәтсіз таңдалған мерзімі.</w:t>
      </w:r>
    </w:p>
    <w:p w:rsidR="00B367B5" w:rsidRPr="0046197A" w:rsidRDefault="00B367B5" w:rsidP="00B367B5">
      <w:pPr>
        <w:tabs>
          <w:tab w:val="left" w:pos="0"/>
        </w:tabs>
        <w:ind w:firstLine="709"/>
        <w:jc w:val="both"/>
        <w:rPr>
          <w:sz w:val="28"/>
          <w:szCs w:val="28"/>
        </w:rPr>
      </w:pPr>
      <w:r w:rsidRPr="0046197A">
        <w:rPr>
          <w:sz w:val="28"/>
          <w:szCs w:val="28"/>
        </w:rPr>
        <w:t xml:space="preserve">Жою тәуекелі кәсіпорынның ережесімен, бағалы қағаздардың инвестициялық тартымдылығын бағалаумен байланысты. Ереже бойынша, тәуекелдің барлық түрі (оның ішінде инвестициялық) қаржы тәуекеліне шоғырланады немесе оның бір түрі болып табылады. </w:t>
      </w:r>
    </w:p>
    <w:p w:rsidR="00B367B5" w:rsidRPr="0046197A" w:rsidRDefault="00B367B5" w:rsidP="00B367B5">
      <w:pPr>
        <w:tabs>
          <w:tab w:val="left" w:pos="0"/>
        </w:tabs>
        <w:ind w:firstLine="709"/>
        <w:jc w:val="both"/>
        <w:rPr>
          <w:sz w:val="28"/>
          <w:szCs w:val="28"/>
        </w:rPr>
      </w:pPr>
      <w:r w:rsidRPr="0046197A">
        <w:rPr>
          <w:sz w:val="28"/>
          <w:szCs w:val="28"/>
        </w:rPr>
        <w:t xml:space="preserve">Бағалы қағаздардың инвестициялық тәуекелі әртараптандырылған және әртараптандырылмаған деп бөлінеді. </w:t>
      </w:r>
    </w:p>
    <w:p w:rsidR="00B367B5" w:rsidRPr="0046197A" w:rsidRDefault="00B367B5" w:rsidP="00B367B5">
      <w:pPr>
        <w:tabs>
          <w:tab w:val="left" w:pos="0"/>
        </w:tabs>
        <w:ind w:firstLine="709"/>
        <w:jc w:val="both"/>
        <w:rPr>
          <w:sz w:val="28"/>
          <w:szCs w:val="28"/>
        </w:rPr>
      </w:pPr>
      <w:r w:rsidRPr="0046197A">
        <w:rPr>
          <w:sz w:val="28"/>
          <w:szCs w:val="28"/>
        </w:rPr>
        <w:t>Ресейде Кеңес өкіметінен кейінгі кезеңде бағалы қағаз инвестициялық қызметті дамытуға жіне тереңдетуге ықпал ететін қаржы тетігі болды, бұл да инвестициялық тәуекелмен қоса жүрді.  Инвесторлар еркін қаржы ресурстарын сала отырып, мынадай мақсаттарды көздейді:</w:t>
      </w:r>
    </w:p>
    <w:p w:rsidR="00B367B5" w:rsidRPr="0046197A" w:rsidRDefault="00B367B5" w:rsidP="00B367B5">
      <w:pPr>
        <w:numPr>
          <w:ilvl w:val="0"/>
          <w:numId w:val="6"/>
        </w:numPr>
        <w:tabs>
          <w:tab w:val="clear" w:pos="1440"/>
          <w:tab w:val="left" w:pos="0"/>
          <w:tab w:val="num" w:pos="900"/>
        </w:tabs>
        <w:ind w:left="0" w:firstLine="709"/>
        <w:jc w:val="both"/>
        <w:rPr>
          <w:sz w:val="28"/>
          <w:szCs w:val="28"/>
        </w:rPr>
      </w:pPr>
      <w:r w:rsidRPr="0046197A">
        <w:rPr>
          <w:sz w:val="28"/>
          <w:szCs w:val="28"/>
        </w:rPr>
        <w:t>Бастапқы капиталды тұрақтандыруды және оны капиталға айналдыруды қамтамасыз ету;</w:t>
      </w:r>
    </w:p>
    <w:p w:rsidR="004821B9" w:rsidRDefault="004821B9"/>
    <w:sectPr w:rsidR="004821B9" w:rsidSect="00B367B5">
      <w:pgSz w:w="11906" w:h="16838"/>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KZ Times New Roman">
    <w:altName w:val="Times New Roman"/>
    <w:charset w:val="CC"/>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B142C"/>
    <w:multiLevelType w:val="hybridMultilevel"/>
    <w:tmpl w:val="260ACE5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1CDE3174"/>
    <w:multiLevelType w:val="hybridMultilevel"/>
    <w:tmpl w:val="F06872A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281A2F9B"/>
    <w:multiLevelType w:val="hybridMultilevel"/>
    <w:tmpl w:val="FB3255BC"/>
    <w:lvl w:ilvl="0" w:tplc="04190001">
      <w:start w:val="1"/>
      <w:numFmt w:val="bullet"/>
      <w:lvlText w:val=""/>
      <w:lvlJc w:val="left"/>
      <w:pPr>
        <w:tabs>
          <w:tab w:val="num" w:pos="1425"/>
        </w:tabs>
        <w:ind w:left="1425" w:hanging="360"/>
      </w:pPr>
      <w:rPr>
        <w:rFonts w:ascii="Symbol" w:hAnsi="Symbol" w:hint="default"/>
      </w:rPr>
    </w:lvl>
    <w:lvl w:ilvl="1" w:tplc="04190003" w:tentative="1">
      <w:start w:val="1"/>
      <w:numFmt w:val="bullet"/>
      <w:lvlText w:val="o"/>
      <w:lvlJc w:val="left"/>
      <w:pPr>
        <w:tabs>
          <w:tab w:val="num" w:pos="2145"/>
        </w:tabs>
        <w:ind w:left="2145" w:hanging="360"/>
      </w:pPr>
      <w:rPr>
        <w:rFonts w:ascii="Courier New" w:hAnsi="Courier New" w:cs="Courier New" w:hint="default"/>
      </w:rPr>
    </w:lvl>
    <w:lvl w:ilvl="2" w:tplc="04190005" w:tentative="1">
      <w:start w:val="1"/>
      <w:numFmt w:val="bullet"/>
      <w:lvlText w:val=""/>
      <w:lvlJc w:val="left"/>
      <w:pPr>
        <w:tabs>
          <w:tab w:val="num" w:pos="2865"/>
        </w:tabs>
        <w:ind w:left="2865" w:hanging="360"/>
      </w:pPr>
      <w:rPr>
        <w:rFonts w:ascii="Wingdings" w:hAnsi="Wingdings" w:hint="default"/>
      </w:rPr>
    </w:lvl>
    <w:lvl w:ilvl="3" w:tplc="04190001" w:tentative="1">
      <w:start w:val="1"/>
      <w:numFmt w:val="bullet"/>
      <w:lvlText w:val=""/>
      <w:lvlJc w:val="left"/>
      <w:pPr>
        <w:tabs>
          <w:tab w:val="num" w:pos="3585"/>
        </w:tabs>
        <w:ind w:left="3585" w:hanging="360"/>
      </w:pPr>
      <w:rPr>
        <w:rFonts w:ascii="Symbol" w:hAnsi="Symbol" w:hint="default"/>
      </w:rPr>
    </w:lvl>
    <w:lvl w:ilvl="4" w:tplc="04190003" w:tentative="1">
      <w:start w:val="1"/>
      <w:numFmt w:val="bullet"/>
      <w:lvlText w:val="o"/>
      <w:lvlJc w:val="left"/>
      <w:pPr>
        <w:tabs>
          <w:tab w:val="num" w:pos="4305"/>
        </w:tabs>
        <w:ind w:left="4305" w:hanging="360"/>
      </w:pPr>
      <w:rPr>
        <w:rFonts w:ascii="Courier New" w:hAnsi="Courier New" w:cs="Courier New" w:hint="default"/>
      </w:rPr>
    </w:lvl>
    <w:lvl w:ilvl="5" w:tplc="04190005" w:tentative="1">
      <w:start w:val="1"/>
      <w:numFmt w:val="bullet"/>
      <w:lvlText w:val=""/>
      <w:lvlJc w:val="left"/>
      <w:pPr>
        <w:tabs>
          <w:tab w:val="num" w:pos="5025"/>
        </w:tabs>
        <w:ind w:left="5025" w:hanging="360"/>
      </w:pPr>
      <w:rPr>
        <w:rFonts w:ascii="Wingdings" w:hAnsi="Wingdings" w:hint="default"/>
      </w:rPr>
    </w:lvl>
    <w:lvl w:ilvl="6" w:tplc="04190001" w:tentative="1">
      <w:start w:val="1"/>
      <w:numFmt w:val="bullet"/>
      <w:lvlText w:val=""/>
      <w:lvlJc w:val="left"/>
      <w:pPr>
        <w:tabs>
          <w:tab w:val="num" w:pos="5745"/>
        </w:tabs>
        <w:ind w:left="5745" w:hanging="360"/>
      </w:pPr>
      <w:rPr>
        <w:rFonts w:ascii="Symbol" w:hAnsi="Symbol" w:hint="default"/>
      </w:rPr>
    </w:lvl>
    <w:lvl w:ilvl="7" w:tplc="04190003" w:tentative="1">
      <w:start w:val="1"/>
      <w:numFmt w:val="bullet"/>
      <w:lvlText w:val="o"/>
      <w:lvlJc w:val="left"/>
      <w:pPr>
        <w:tabs>
          <w:tab w:val="num" w:pos="6465"/>
        </w:tabs>
        <w:ind w:left="6465" w:hanging="360"/>
      </w:pPr>
      <w:rPr>
        <w:rFonts w:ascii="Courier New" w:hAnsi="Courier New" w:cs="Courier New" w:hint="default"/>
      </w:rPr>
    </w:lvl>
    <w:lvl w:ilvl="8" w:tplc="04190005" w:tentative="1">
      <w:start w:val="1"/>
      <w:numFmt w:val="bullet"/>
      <w:lvlText w:val=""/>
      <w:lvlJc w:val="left"/>
      <w:pPr>
        <w:tabs>
          <w:tab w:val="num" w:pos="7185"/>
        </w:tabs>
        <w:ind w:left="7185" w:hanging="360"/>
      </w:pPr>
      <w:rPr>
        <w:rFonts w:ascii="Wingdings" w:hAnsi="Wingdings" w:hint="default"/>
      </w:rPr>
    </w:lvl>
  </w:abstractNum>
  <w:abstractNum w:abstractNumId="3">
    <w:nsid w:val="34A13F50"/>
    <w:multiLevelType w:val="hybridMultilevel"/>
    <w:tmpl w:val="22F2EFB4"/>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4">
    <w:nsid w:val="4BC7664D"/>
    <w:multiLevelType w:val="hybridMultilevel"/>
    <w:tmpl w:val="AC222606"/>
    <w:lvl w:ilvl="0" w:tplc="3B3CBF70">
      <w:start w:val="1"/>
      <w:numFmt w:val="bullet"/>
      <w:lvlText w:val="-"/>
      <w:lvlJc w:val="left"/>
      <w:pPr>
        <w:tabs>
          <w:tab w:val="num" w:pos="2160"/>
        </w:tabs>
        <w:ind w:left="2160" w:hanging="360"/>
      </w:pPr>
      <w:rPr>
        <w:rFonts w:ascii="Courier New" w:hAnsi="Courier New" w:hint="default"/>
      </w:rPr>
    </w:lvl>
    <w:lvl w:ilvl="1" w:tplc="BFD4C34A">
      <w:start w:val="1"/>
      <w:numFmt w:val="bullet"/>
      <w:lvlText w:val="-"/>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5">
    <w:nsid w:val="7CA64B19"/>
    <w:multiLevelType w:val="hybridMultilevel"/>
    <w:tmpl w:val="63065112"/>
    <w:lvl w:ilvl="0" w:tplc="5A783050">
      <w:start w:val="1"/>
      <w:numFmt w:val="bullet"/>
      <w:lvlText w:val=""/>
      <w:lvlJc w:val="left"/>
      <w:pPr>
        <w:tabs>
          <w:tab w:val="num" w:pos="1340"/>
        </w:tabs>
        <w:ind w:left="1340" w:hanging="360"/>
      </w:pPr>
      <w:rPr>
        <w:rFonts w:ascii="Wingdings" w:hAnsi="Wingdings"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4"/>
  </w:num>
  <w:num w:numId="3">
    <w:abstractNumId w:val="1"/>
  </w:num>
  <w:num w:numId="4">
    <w:abstractNumId w:val="2"/>
  </w:num>
  <w:num w:numId="5">
    <w:abstractNumId w:val="0"/>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rsids>
    <w:rsidRoot w:val="00B367B5"/>
    <w:rsid w:val="004821B9"/>
    <w:rsid w:val="00B367B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67B5"/>
    <w:pPr>
      <w:spacing w:after="0" w:line="240" w:lineRule="auto"/>
    </w:pPr>
    <w:rPr>
      <w:rFonts w:ascii="Times New Roman" w:eastAsia="Times New Roman" w:hAnsi="Times New Roman" w:cs="Times New Roman"/>
      <w:noProof/>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oleObject" Target="embeddings/oleObject3.bin"/><Relationship Id="rId5" Type="http://schemas.openxmlformats.org/officeDocument/2006/relationships/image" Target="media/image1.wmf"/><Relationship Id="rId10" Type="http://schemas.openxmlformats.org/officeDocument/2006/relationships/image" Target="media/image4.wmf"/><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2420</Words>
  <Characters>13800</Characters>
  <Application>Microsoft Office Word</Application>
  <DocSecurity>0</DocSecurity>
  <Lines>115</Lines>
  <Paragraphs>32</Paragraphs>
  <ScaleCrop>false</ScaleCrop>
  <Company/>
  <LinksUpToDate>false</LinksUpToDate>
  <CharactersWithSpaces>16188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2012-04-23T06:37:00Z</dcterms:created>
  <dcterms:modified xsi:type="dcterms:W3CDTF">2012-04-23T06:38:00Z</dcterms:modified>
</cp:coreProperties>
</file>